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851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noProof/>
          <w:sz w:val="3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CF6BEE" wp14:editId="416C57CC">
                <wp:simplePos x="0" y="0"/>
                <wp:positionH relativeFrom="column">
                  <wp:posOffset>-12065</wp:posOffset>
                </wp:positionH>
                <wp:positionV relativeFrom="paragraph">
                  <wp:posOffset>-152400</wp:posOffset>
                </wp:positionV>
                <wp:extent cx="6408420" cy="762000"/>
                <wp:effectExtent l="0" t="0" r="11430" b="19050"/>
                <wp:wrapNone/>
                <wp:docPr id="1" name="Блок-схема: сохраненные данны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408420" cy="762000"/>
                        </a:xfrm>
                        <a:prstGeom prst="flowChartOnlineStorag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Блок-схема: сохраненные данные 2" o:spid="_x0000_s1026" type="#_x0000_t130" style="position:absolute;margin-left:-.95pt;margin-top:-12pt;width:504.6pt;height:60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qMQwIAAE8EAAAOAAAAZHJzL2Uyb0RvYy54bWysVM1uEzEQviPxDpbv7SZRWqpVNhU0Chdo&#10;K7WI88Tr/ZG8tmW72eRGDz1x4k16oBegfQbnjRh7N4ESTojLyjOe+Wbm+8Y7OV01giy5sbWSGR0e&#10;Dijhkqm8lmVGP1zPD04osQ5kDkJJntE1t/R0+vLFpNUpH6lKiZwbgiDSpq3OaOWcTpPEsoo3YA+V&#10;5hIvC2UacGiaMskNtIjeiGQ0GBwnrTK5Nopxa9E76y7pNOIXBWfuoigsd0RkFHtz8WvidxG+yXQC&#10;aWlAVzXr24B/6KKBWmLRHdQMHJAbU+9BNTUzyqrCHTLVJKooasbjDDjNcPDHNFcVaB5nQXKs3tFk&#10;/x8sO19eGlLnqB0lEhqUyH/x3/2T/3awud3c+Qf/w9+nZHPrnzZ3m0/+3j+i79E/bj77B+K/Rkdn&#10;jAKbrbYpgl7pS9NbFo9k0b5XOYLDjVORqFVhmkAYUkBWUY/1Tg++coSh83g8OBmPUDaGd6+OUe8o&#10;WALpNlsb695y1ZBwyGghVHtWgXEXUtSSXzlloAwMQgrLd9ZhR5i8TQpuq0Sdz2shomHKxZkwZAm4&#10;LeP5yfDNLIyEKc/ChCRtRkdHY2yHMMCtLQQ4PDYaebSypAREic+BORNrP8u2fykSi1eQ8670EQ66&#10;nbQP3+8iTDEDW3UpsUTfrJABj8ft74cOqgQdOn0WKl+jJkbF5xCCA9j16iMY3TPpUINztV3APfq6&#10;2JAp1WuUtKgjt6FMB479BgO3Nnbev7DwLH63Y9Sv/8D0JwAAAP//AwBQSwMEFAAGAAgAAAAhAIYN&#10;33jeAAAACgEAAA8AAABkcnMvZG93bnJldi54bWxMj8FOwzAMhu9IvENkJG5bsoIGK00nNAkh7YIo&#10;iLPXmKa0caomW7u3JzvBybL86ff3F9vZ9eJEY2g9a1gtFQji2puWGw2fHy+LRxAhIhvsPZOGMwXY&#10;ltdXBebGT/xOpyo2IoVwyFGDjXHIpQy1JYdh6QfidPv2o8OY1rGRZsQphbteZkqtpcOW0weLA+0s&#10;1V11dBresOuGyuyzONuvKfzsz6+z2ml9ezM/P4GINMc/GC76SR3K5HTwRzZB9BoWq00i08zuU6cL&#10;oNTDHYiDhs1agSwL+b9C+QsAAP//AwBQSwECLQAUAAYACAAAACEAtoM4kv4AAADhAQAAEwAAAAAA&#10;AAAAAAAAAAAAAAAAW0NvbnRlbnRfVHlwZXNdLnhtbFBLAQItABQABgAIAAAAIQA4/SH/1gAAAJQB&#10;AAALAAAAAAAAAAAAAAAAAC8BAABfcmVscy8ucmVsc1BLAQItABQABgAIAAAAIQCsoFqMQwIAAE8E&#10;AAAOAAAAAAAAAAAAAAAAAC4CAABkcnMvZTJvRG9jLnhtbFBLAQItABQABgAIAAAAIQCGDd943gAA&#10;AAoBAAAPAAAAAAAAAAAAAAAAAJ0EAABkcnMvZG93bnJldi54bWxQSwUGAAAAAAQABADzAAAAqAUA&#10;AAAA&#10;" fillcolor="#4f81bd" strokecolor="#385d8a" strokeweight="2pt"/>
            </w:pict>
          </mc:Fallback>
        </mc:AlternateContent>
      </w:r>
      <w:r w:rsidRPr="009231A1">
        <w:rPr>
          <w:rFonts w:ascii="Calibri" w:eastAsia="Arial" w:hAnsi="Calibri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711675" wp14:editId="31776F2E">
            <wp:simplePos x="0" y="0"/>
            <wp:positionH relativeFrom="column">
              <wp:posOffset>5779770</wp:posOffset>
            </wp:positionH>
            <wp:positionV relativeFrom="paragraph">
              <wp:posOffset>-30480</wp:posOffset>
            </wp:positionV>
            <wp:extent cx="609600" cy="609600"/>
            <wp:effectExtent l="0" t="0" r="0" b="0"/>
            <wp:wrapNone/>
            <wp:docPr id="5" name="Рисунок 3" descr="sprint ikonka s kontur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int ikonka s konturom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</w:t>
      </w:r>
      <w:r w:rsidR="007A635A">
        <w:rPr>
          <w:rFonts w:ascii="Arial" w:eastAsia="Arial" w:hAnsi="Arial" w:cs="Arial"/>
          <w:color w:val="FFFFFF"/>
          <w:sz w:val="20"/>
          <w:szCs w:val="20"/>
        </w:rPr>
        <w:t xml:space="preserve">       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ООО «СПРИНТ» г. Ростов-на-Дону пр. Будённовский 80 </w:t>
      </w:r>
    </w:p>
    <w:p w:rsidR="00E74529" w:rsidRDefault="009231A1" w:rsidP="00601356">
      <w:pPr>
        <w:keepNext/>
        <w:keepLines/>
        <w:tabs>
          <w:tab w:val="left" w:pos="709"/>
          <w:tab w:val="right" w:pos="10347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    тел:+7(863) 270-27-61 , сайт: https://sprint-rnd.com,  почта: 2211032@</w:t>
      </w:r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mail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.</w:t>
      </w:r>
      <w:proofErr w:type="spellStart"/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ru</w:t>
      </w:r>
      <w:proofErr w:type="spellEnd"/>
      <w:r w:rsidRPr="009231A1">
        <w:rPr>
          <w:rFonts w:ascii="Arial" w:eastAsia="Arial" w:hAnsi="Arial" w:cs="Arial"/>
          <w:color w:val="FFFFFF"/>
          <w:sz w:val="20"/>
          <w:szCs w:val="20"/>
        </w:rPr>
        <w:tab/>
      </w:r>
    </w:p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ИНН:</w:t>
      </w:r>
      <w:r w:rsidRPr="009231A1">
        <w:rPr>
          <w:rFonts w:ascii="Arial" w:eastAsia="Arial" w:hAnsi="Arial" w:cs="Arial"/>
          <w:sz w:val="34"/>
        </w:rPr>
        <w:t xml:space="preserve">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6168022527, ОГРН</w:t>
      </w:r>
      <w:proofErr w:type="gramStart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:</w:t>
      </w:r>
      <w:proofErr w:type="gramEnd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1086168002249, Реестровый номер ТО: РТО 022864</w:t>
      </w:r>
    </w:p>
    <w:p w:rsidR="00D5234C" w:rsidRDefault="00D5234C" w:rsidP="00FB5E16">
      <w:pPr>
        <w:pStyle w:val="1"/>
        <w:spacing w:before="0"/>
        <w:jc w:val="center"/>
        <w:rPr>
          <w:rStyle w:val="a6"/>
          <w:b/>
          <w:bCs/>
          <w:color w:val="054597"/>
        </w:rPr>
      </w:pPr>
    </w:p>
    <w:p w:rsidR="00991B89" w:rsidRPr="00991B89" w:rsidRDefault="00991B89" w:rsidP="00991B89">
      <w:pPr>
        <w:pStyle w:val="1"/>
        <w:spacing w:before="0"/>
        <w:jc w:val="center"/>
        <w:rPr>
          <w:rStyle w:val="a6"/>
          <w:rFonts w:ascii="Times New Roman" w:hAnsi="Times New Roman" w:cs="Times New Roman"/>
          <w:b/>
          <w:bCs/>
          <w:color w:val="054597"/>
        </w:rPr>
      </w:pPr>
      <w:r w:rsidRPr="00991B89">
        <w:rPr>
          <w:rStyle w:val="a6"/>
          <w:rFonts w:ascii="Times New Roman" w:hAnsi="Times New Roman" w:cs="Times New Roman"/>
          <w:b/>
          <w:bCs/>
          <w:color w:val="054597"/>
        </w:rPr>
        <w:t>Автобусный тур в Чечню + Дагестан из Ростова-на-Дону и Таганрога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bCs w:val="0"/>
          <w:color w:val="054597"/>
          <w:sz w:val="28"/>
          <w:szCs w:val="28"/>
        </w:rPr>
        <w:t>В страну гор!</w:t>
      </w:r>
      <w:r w:rsidRPr="00991B89">
        <w:rPr>
          <w:rStyle w:val="a6"/>
          <w:bCs w:val="0"/>
          <w:color w:val="054597"/>
        </w:rPr>
        <w:t xml:space="preserve"> </w:t>
      </w:r>
      <w:r w:rsidRPr="00991B89">
        <w:rPr>
          <w:rStyle w:val="a6"/>
          <w:color w:val="FF6600"/>
          <w:sz w:val="28"/>
          <w:szCs w:val="28"/>
        </w:rPr>
        <w:t>НОВИНКА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color w:val="FF5608"/>
          <w:sz w:val="28"/>
          <w:szCs w:val="28"/>
        </w:rPr>
        <w:t>Грозный - Шал</w:t>
      </w:r>
      <w:r w:rsidR="00E466C2">
        <w:rPr>
          <w:rStyle w:val="a6"/>
          <w:color w:val="FF5608"/>
          <w:sz w:val="28"/>
          <w:szCs w:val="28"/>
        </w:rPr>
        <w:t xml:space="preserve">и - Аргун - </w:t>
      </w:r>
      <w:proofErr w:type="spellStart"/>
      <w:r w:rsidR="00E466C2">
        <w:rPr>
          <w:rStyle w:val="a6"/>
          <w:color w:val="FF5608"/>
          <w:sz w:val="28"/>
          <w:szCs w:val="28"/>
        </w:rPr>
        <w:t>Герменчук</w:t>
      </w:r>
      <w:proofErr w:type="spellEnd"/>
      <w:r w:rsidR="00E466C2">
        <w:rPr>
          <w:rStyle w:val="a6"/>
          <w:color w:val="FF5608"/>
          <w:sz w:val="28"/>
          <w:szCs w:val="28"/>
        </w:rPr>
        <w:t xml:space="preserve"> </w:t>
      </w:r>
      <w:r w:rsidRPr="00991B89">
        <w:rPr>
          <w:rStyle w:val="a6"/>
          <w:color w:val="FF5608"/>
          <w:sz w:val="28"/>
          <w:szCs w:val="28"/>
        </w:rPr>
        <w:t>- Кезеной-Ам - Ботлих - Сулакский каньон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sz w:val="28"/>
          <w:szCs w:val="28"/>
        </w:rPr>
        <w:t xml:space="preserve">+ </w:t>
      </w:r>
      <w:r w:rsidRPr="00991B89">
        <w:rPr>
          <w:rStyle w:val="a6"/>
          <w:color w:val="000000"/>
          <w:sz w:val="28"/>
          <w:szCs w:val="28"/>
        </w:rPr>
        <w:t>этногр</w:t>
      </w:r>
      <w:r w:rsidR="00887D17">
        <w:rPr>
          <w:rStyle w:val="a6"/>
          <w:color w:val="000000"/>
          <w:sz w:val="28"/>
          <w:szCs w:val="28"/>
        </w:rPr>
        <w:t xml:space="preserve">афический комплекс </w:t>
      </w:r>
      <w:proofErr w:type="spellStart"/>
      <w:r w:rsidR="00887D17">
        <w:rPr>
          <w:rStyle w:val="a6"/>
          <w:color w:val="000000"/>
          <w:sz w:val="28"/>
          <w:szCs w:val="28"/>
        </w:rPr>
        <w:t>Шира</w:t>
      </w:r>
      <w:proofErr w:type="spellEnd"/>
      <w:r w:rsidR="00887D17">
        <w:rPr>
          <w:rStyle w:val="a6"/>
          <w:color w:val="000000"/>
          <w:sz w:val="28"/>
          <w:szCs w:val="28"/>
        </w:rPr>
        <w:t>-юрт</w:t>
      </w:r>
      <w:r w:rsidRPr="00991B89">
        <w:rPr>
          <w:rStyle w:val="a6"/>
          <w:color w:val="000000"/>
          <w:sz w:val="28"/>
          <w:szCs w:val="28"/>
        </w:rPr>
        <w:t xml:space="preserve"> - Английский замок - живые мельницы - каменные туннели - старый Ботлих - джипы и </w:t>
      </w:r>
      <w:proofErr w:type="gramStart"/>
      <w:r w:rsidRPr="00991B89">
        <w:rPr>
          <w:rStyle w:val="a6"/>
          <w:color w:val="000000"/>
          <w:sz w:val="28"/>
          <w:szCs w:val="28"/>
        </w:rPr>
        <w:t>катера</w:t>
      </w:r>
      <w:proofErr w:type="gramEnd"/>
      <w:r w:rsidRPr="00991B89">
        <w:rPr>
          <w:rStyle w:val="a6"/>
          <w:color w:val="000000"/>
          <w:sz w:val="28"/>
          <w:szCs w:val="28"/>
        </w:rPr>
        <w:t xml:space="preserve"> но Сулакскому каньону - комплекс Нохъо</w:t>
      </w:r>
    </w:p>
    <w:p w:rsidR="00991B89" w:rsidRPr="00E466C2" w:rsidRDefault="00991B89" w:rsidP="00E466C2">
      <w:pPr>
        <w:pStyle w:val="a5"/>
        <w:spacing w:before="0" w:beforeAutospacing="0" w:after="0" w:afterAutospacing="0"/>
        <w:jc w:val="center"/>
        <w:rPr>
          <w:b/>
          <w:bCs/>
          <w:color w:val="054597"/>
          <w:sz w:val="28"/>
          <w:szCs w:val="28"/>
        </w:rPr>
      </w:pPr>
      <w:r w:rsidRPr="00991B89">
        <w:rPr>
          <w:rStyle w:val="a6"/>
          <w:color w:val="054597"/>
          <w:sz w:val="28"/>
          <w:szCs w:val="28"/>
        </w:rPr>
        <w:t>Даты туров:</w:t>
      </w:r>
      <w:r w:rsidR="00E466C2">
        <w:rPr>
          <w:rStyle w:val="a6"/>
          <w:color w:val="054597"/>
          <w:sz w:val="28"/>
          <w:szCs w:val="28"/>
        </w:rPr>
        <w:t xml:space="preserve"> 03.11.2026 - 06.11</w:t>
      </w:r>
      <w:r w:rsidRPr="00991B89">
        <w:rPr>
          <w:rStyle w:val="a6"/>
          <w:color w:val="054597"/>
          <w:sz w:val="28"/>
          <w:szCs w:val="28"/>
        </w:rPr>
        <w:t>.2026</w:t>
      </w:r>
    </w:p>
    <w:p w:rsidR="00991B89" w:rsidRPr="00991B89" w:rsidRDefault="00E466C2" w:rsidP="00991B89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rStyle w:val="a6"/>
          <w:color w:val="054597"/>
          <w:sz w:val="28"/>
          <w:szCs w:val="28"/>
        </w:rPr>
        <w:t>03.11</w:t>
      </w:r>
      <w:r w:rsidR="00991B89" w:rsidRPr="00991B89">
        <w:rPr>
          <w:rStyle w:val="a6"/>
          <w:color w:val="054597"/>
          <w:sz w:val="28"/>
          <w:szCs w:val="28"/>
        </w:rPr>
        <w:t>.2026: Отправление из Таганрога + Ростова-на-Дону.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991B89">
        <w:rPr>
          <w:color w:val="000000"/>
          <w:sz w:val="28"/>
          <w:szCs w:val="28"/>
        </w:rPr>
        <w:t>C</w:t>
      </w:r>
      <w:proofErr w:type="gramEnd"/>
      <w:r w:rsidRPr="00991B89">
        <w:rPr>
          <w:color w:val="000000"/>
          <w:sz w:val="28"/>
          <w:szCs w:val="28"/>
        </w:rPr>
        <w:t>бор</w:t>
      </w:r>
      <w:proofErr w:type="spellEnd"/>
      <w:r w:rsidRPr="00991B89">
        <w:rPr>
          <w:color w:val="000000"/>
          <w:sz w:val="28"/>
          <w:szCs w:val="28"/>
        </w:rPr>
        <w:t xml:space="preserve"> группы г. Таганрог в 18:30 Выезд группы из г. Таганрог в 19:00 (пл. Восстания, 11 Автовокзал).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991B89">
        <w:rPr>
          <w:color w:val="000000"/>
          <w:sz w:val="28"/>
          <w:szCs w:val="28"/>
        </w:rPr>
        <w:t>C</w:t>
      </w:r>
      <w:proofErr w:type="gramEnd"/>
      <w:r w:rsidRPr="00991B89">
        <w:rPr>
          <w:color w:val="000000"/>
          <w:sz w:val="28"/>
          <w:szCs w:val="28"/>
        </w:rPr>
        <w:t>бор</w:t>
      </w:r>
      <w:proofErr w:type="spellEnd"/>
      <w:r w:rsidRPr="00991B89">
        <w:rPr>
          <w:color w:val="000000"/>
          <w:sz w:val="28"/>
          <w:szCs w:val="28"/>
        </w:rPr>
        <w:t xml:space="preserve"> группы г. Ростов-на-Дону в 20:30  Выезд группы из г. Ростов-на-Дону в 21:00 (пр. Сиверса,3 Автовокзал).</w:t>
      </w:r>
    </w:p>
    <w:p w:rsidR="00991B89" w:rsidRPr="00991B89" w:rsidRDefault="00E466C2" w:rsidP="00991B89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rStyle w:val="a6"/>
          <w:color w:val="054597"/>
          <w:sz w:val="28"/>
          <w:szCs w:val="28"/>
        </w:rPr>
        <w:t>04.11</w:t>
      </w:r>
      <w:r w:rsidR="00991B89" w:rsidRPr="00991B89">
        <w:rPr>
          <w:rStyle w:val="a6"/>
          <w:color w:val="054597"/>
          <w:sz w:val="28"/>
          <w:szCs w:val="28"/>
        </w:rPr>
        <w:t xml:space="preserve">.2026: Грозный - Шали - Аргун - </w:t>
      </w:r>
      <w:proofErr w:type="spellStart"/>
      <w:r w:rsidR="00991B89" w:rsidRPr="00991B89">
        <w:rPr>
          <w:rStyle w:val="a6"/>
          <w:color w:val="054597"/>
          <w:sz w:val="28"/>
          <w:szCs w:val="28"/>
        </w:rPr>
        <w:t>Герменчук</w:t>
      </w:r>
      <w:proofErr w:type="spellEnd"/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Прибытие группы в Аргун</w:t>
      </w:r>
      <w:r w:rsidRPr="00991B89">
        <w:rPr>
          <w:rStyle w:val="aa"/>
          <w:color w:val="000000"/>
          <w:sz w:val="28"/>
          <w:szCs w:val="28"/>
        </w:rPr>
        <w:t xml:space="preserve">. </w:t>
      </w:r>
      <w:r w:rsidRPr="00991B89">
        <w:rPr>
          <w:rStyle w:val="a6"/>
          <w:color w:val="000000"/>
          <w:sz w:val="28"/>
          <w:szCs w:val="28"/>
        </w:rPr>
        <w:t>Завтрак.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* Раннее размещение не гарантированно, при наличии свободных мест. При раннем заселении: отдых, отправление на экскурсию в 11:00.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Переезд в Шали. Осмотр крупнейшей в Европе </w:t>
      </w:r>
      <w:r w:rsidRPr="00991B89">
        <w:rPr>
          <w:rStyle w:val="a6"/>
          <w:color w:val="000000"/>
          <w:sz w:val="28"/>
          <w:szCs w:val="28"/>
        </w:rPr>
        <w:t>мечети «Гордость Мусульман» -</w:t>
      </w:r>
      <w:r w:rsidRPr="00991B89">
        <w:rPr>
          <w:color w:val="000000"/>
          <w:sz w:val="28"/>
          <w:szCs w:val="28"/>
        </w:rPr>
        <w:t xml:space="preserve"> шедевр исламской архитектуры, поражающий изяществом конструкций и красотой минаретов.</w:t>
      </w:r>
    </w:p>
    <w:p w:rsidR="00991B89" w:rsidRPr="00991B89" w:rsidRDefault="00991B89" w:rsidP="00E466C2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Экскурсия в </w:t>
      </w:r>
      <w:r w:rsidRPr="00991B89">
        <w:rPr>
          <w:rStyle w:val="a6"/>
          <w:color w:val="000000"/>
          <w:sz w:val="28"/>
          <w:szCs w:val="28"/>
        </w:rPr>
        <w:t>этнографический комплекс «</w:t>
      </w:r>
      <w:proofErr w:type="spellStart"/>
      <w:r w:rsidRPr="00991B89">
        <w:rPr>
          <w:rStyle w:val="a6"/>
          <w:color w:val="000000"/>
          <w:sz w:val="28"/>
          <w:szCs w:val="28"/>
        </w:rPr>
        <w:t>Шира</w:t>
      </w:r>
      <w:proofErr w:type="spellEnd"/>
      <w:r w:rsidRPr="00991B89">
        <w:rPr>
          <w:rStyle w:val="a6"/>
          <w:color w:val="000000"/>
          <w:sz w:val="28"/>
          <w:szCs w:val="28"/>
        </w:rPr>
        <w:t xml:space="preserve">-юрт» </w:t>
      </w:r>
      <w:proofErr w:type="gramStart"/>
      <w:r w:rsidRPr="00991B89">
        <w:rPr>
          <w:color w:val="000000"/>
          <w:sz w:val="28"/>
          <w:szCs w:val="28"/>
        </w:rPr>
        <w:t>в</w:t>
      </w:r>
      <w:proofErr w:type="gramEnd"/>
      <w:r w:rsidRPr="00991B89">
        <w:rPr>
          <w:color w:val="000000"/>
          <w:sz w:val="28"/>
          <w:szCs w:val="28"/>
        </w:rPr>
        <w:t xml:space="preserve"> с. </w:t>
      </w:r>
      <w:proofErr w:type="spellStart"/>
      <w:r w:rsidRPr="00991B89">
        <w:rPr>
          <w:color w:val="000000"/>
          <w:sz w:val="28"/>
          <w:szCs w:val="28"/>
        </w:rPr>
        <w:t>Герменчук</w:t>
      </w:r>
      <w:proofErr w:type="spellEnd"/>
      <w:r w:rsidRPr="00991B89">
        <w:rPr>
          <w:color w:val="000000"/>
          <w:sz w:val="28"/>
          <w:szCs w:val="28"/>
        </w:rPr>
        <w:t xml:space="preserve">.  В музее под открытым небом представлен старинный быт </w:t>
      </w:r>
      <w:proofErr w:type="spellStart"/>
      <w:r w:rsidRPr="00991B89">
        <w:rPr>
          <w:color w:val="000000"/>
          <w:sz w:val="28"/>
          <w:szCs w:val="28"/>
        </w:rPr>
        <w:t>вайнахов</w:t>
      </w:r>
      <w:proofErr w:type="spellEnd"/>
      <w:r w:rsidRPr="00991B89">
        <w:rPr>
          <w:color w:val="000000"/>
          <w:sz w:val="28"/>
          <w:szCs w:val="28"/>
        </w:rPr>
        <w:t>. Музейный компле</w:t>
      </w:r>
      <w:proofErr w:type="gramStart"/>
      <w:r w:rsidRPr="00991B89">
        <w:rPr>
          <w:color w:val="000000"/>
          <w:sz w:val="28"/>
          <w:szCs w:val="28"/>
        </w:rPr>
        <w:t>кс вкл</w:t>
      </w:r>
      <w:proofErr w:type="gramEnd"/>
      <w:r w:rsidRPr="00991B89">
        <w:rPr>
          <w:color w:val="000000"/>
          <w:sz w:val="28"/>
          <w:szCs w:val="28"/>
        </w:rPr>
        <w:t>ючает 40 жилых саклей, расположенных на трех улицах, кузню, мельницу, мечеть и другие сооружения, характерные для чеченского аула 18 века.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Трансфер в г. Грозный.</w:t>
      </w:r>
      <w:r w:rsidR="00E466C2">
        <w:rPr>
          <w:color w:val="000000"/>
          <w:sz w:val="28"/>
          <w:szCs w:val="28"/>
        </w:rPr>
        <w:t xml:space="preserve"> Обед за </w:t>
      </w:r>
      <w:proofErr w:type="spellStart"/>
      <w:proofErr w:type="gramStart"/>
      <w:r w:rsidR="00E466C2">
        <w:rPr>
          <w:color w:val="000000"/>
          <w:sz w:val="28"/>
          <w:szCs w:val="28"/>
        </w:rPr>
        <w:t>доп</w:t>
      </w:r>
      <w:proofErr w:type="spellEnd"/>
      <w:proofErr w:type="gramEnd"/>
      <w:r w:rsidR="00E466C2">
        <w:rPr>
          <w:color w:val="000000"/>
          <w:sz w:val="28"/>
          <w:szCs w:val="28"/>
        </w:rPr>
        <w:t xml:space="preserve"> плату.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Посещение </w:t>
      </w:r>
      <w:r w:rsidRPr="00991B89">
        <w:rPr>
          <w:rStyle w:val="a6"/>
          <w:color w:val="000000"/>
          <w:sz w:val="28"/>
          <w:szCs w:val="28"/>
        </w:rPr>
        <w:t>Английского замка</w:t>
      </w:r>
      <w:r w:rsidRPr="00991B89">
        <w:rPr>
          <w:color w:val="000000"/>
          <w:sz w:val="28"/>
          <w:szCs w:val="28"/>
        </w:rPr>
        <w:t>. Архитектурная жемчужина Грозного – открывшийся после реставрации замок, который сочетает в себе элементы романского и готического стиля. Он был построен в 1920 году американской строительной компанией по заказу английской нефтяной компании Шелл.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 Посетим, построенный в конце 19 века терскими казаками, </w:t>
      </w:r>
      <w:r w:rsidRPr="00991B89">
        <w:rPr>
          <w:rStyle w:val="a6"/>
          <w:color w:val="000000"/>
          <w:sz w:val="28"/>
          <w:szCs w:val="28"/>
        </w:rPr>
        <w:t>Храм Архангела Михаила,</w:t>
      </w:r>
      <w:r w:rsidRPr="00991B89">
        <w:rPr>
          <w:color w:val="000000"/>
          <w:sz w:val="28"/>
          <w:szCs w:val="28"/>
        </w:rPr>
        <w:t xml:space="preserve"> в котором хранится старинная икона, уцелевшая во время разрушения храма в войну.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Пешеходная экскурсия по г. Грозному,</w:t>
      </w:r>
      <w:r w:rsidRPr="00991B89">
        <w:rPr>
          <w:color w:val="000000"/>
          <w:sz w:val="28"/>
          <w:szCs w:val="28"/>
        </w:rPr>
        <w:t xml:space="preserve"> в ходе которой мы посетим одну из самых крупных мечетей Европы – </w:t>
      </w:r>
      <w:r w:rsidRPr="00991B89">
        <w:rPr>
          <w:rStyle w:val="a6"/>
          <w:color w:val="000000"/>
          <w:sz w:val="28"/>
          <w:szCs w:val="28"/>
        </w:rPr>
        <w:t>«Сердце Чечни»,</w:t>
      </w:r>
      <w:r w:rsidRPr="00991B89">
        <w:rPr>
          <w:color w:val="000000"/>
          <w:sz w:val="28"/>
          <w:szCs w:val="28"/>
        </w:rPr>
        <w:t xml:space="preserve"> которая является точной копией «Голубой мечети» в Стамбуле и визитной карточкой г. Грозного.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Посещение знаменитых небоскребов — высотный комплекс </w:t>
      </w:r>
      <w:r w:rsidRPr="00991B89">
        <w:rPr>
          <w:rStyle w:val="a6"/>
          <w:color w:val="000000"/>
          <w:sz w:val="28"/>
          <w:szCs w:val="28"/>
        </w:rPr>
        <w:t>«Грозный - сити».</w:t>
      </w:r>
      <w:r w:rsidRPr="00991B89">
        <w:rPr>
          <w:color w:val="000000"/>
          <w:sz w:val="28"/>
          <w:szCs w:val="28"/>
        </w:rPr>
        <w:t xml:space="preserve"> За пределами г. Москвы, это самые высокие здания в России.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 Подъем на высокоскоростном лифте на высоту 29 этажа, на смотровую площадку, откуда с высоты птичьего полета открывается великолепный вид на город и резиденцию Рамзана Кадырова.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Рядом с комплексом находится удивительной красоты </w:t>
      </w:r>
      <w:r w:rsidRPr="00991B89">
        <w:rPr>
          <w:rStyle w:val="a6"/>
          <w:color w:val="000000"/>
          <w:sz w:val="28"/>
          <w:szCs w:val="28"/>
        </w:rPr>
        <w:t>цветочный парк,</w:t>
      </w:r>
      <w:r w:rsidRPr="00991B89">
        <w:rPr>
          <w:color w:val="000000"/>
          <w:sz w:val="28"/>
          <w:szCs w:val="28"/>
        </w:rPr>
        <w:t xml:space="preserve"> в котором нас ждет фотосессия в </w:t>
      </w:r>
      <w:r w:rsidRPr="00991B89">
        <w:rPr>
          <w:rStyle w:val="a6"/>
          <w:color w:val="000000"/>
          <w:sz w:val="28"/>
          <w:szCs w:val="28"/>
        </w:rPr>
        <w:t>аллее сердец и вкуснейшее чеченское морожено</w:t>
      </w:r>
      <w:r w:rsidRPr="00991B89">
        <w:rPr>
          <w:color w:val="000000"/>
          <w:sz w:val="28"/>
          <w:szCs w:val="28"/>
        </w:rPr>
        <w:t>е!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Далее обзорная автомобильная экскурсия по ночному Грозному с посещением нового микрорайона им. В.В. Путина</w:t>
      </w:r>
      <w:proofErr w:type="gramStart"/>
      <w:r w:rsidRPr="00991B89">
        <w:rPr>
          <w:color w:val="000000"/>
          <w:sz w:val="28"/>
          <w:szCs w:val="28"/>
        </w:rPr>
        <w:t>.</w:t>
      </w:r>
      <w:proofErr w:type="gramEnd"/>
      <w:r w:rsidRPr="00991B89">
        <w:rPr>
          <w:color w:val="000000"/>
          <w:sz w:val="28"/>
          <w:szCs w:val="28"/>
        </w:rPr>
        <w:t xml:space="preserve"> (</w:t>
      </w:r>
      <w:proofErr w:type="gramStart"/>
      <w:r w:rsidRPr="00991B89">
        <w:rPr>
          <w:color w:val="000000"/>
          <w:sz w:val="28"/>
          <w:szCs w:val="28"/>
        </w:rPr>
        <w:t>к</w:t>
      </w:r>
      <w:proofErr w:type="gramEnd"/>
      <w:r w:rsidRPr="00991B89">
        <w:rPr>
          <w:color w:val="000000"/>
          <w:sz w:val="28"/>
          <w:szCs w:val="28"/>
        </w:rPr>
        <w:t>омплекс новостроек в арабском стиле)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lastRenderedPageBreak/>
        <w:t>Осмотр мечети «Сердце Матери»,</w:t>
      </w:r>
      <w:r w:rsidRPr="00991B89">
        <w:rPr>
          <w:color w:val="000000"/>
          <w:sz w:val="28"/>
          <w:szCs w:val="28"/>
        </w:rPr>
        <w:t xml:space="preserve"> имени Аймани Кадыровой, мамы Главы Чеченской республики Рамзана Кадырова, которая является единственной мечетью в России, выполненной в ультрасовременном стиле хайтек.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Возвращение в отель. Свободное время.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54597"/>
          <w:sz w:val="28"/>
          <w:szCs w:val="28"/>
        </w:rPr>
        <w:t>05.</w:t>
      </w:r>
      <w:r w:rsidR="00E466C2">
        <w:rPr>
          <w:rStyle w:val="a6"/>
          <w:color w:val="054597"/>
          <w:sz w:val="28"/>
          <w:szCs w:val="28"/>
        </w:rPr>
        <w:t>11</w:t>
      </w:r>
      <w:r w:rsidRPr="00991B89">
        <w:rPr>
          <w:rStyle w:val="a6"/>
          <w:color w:val="054597"/>
          <w:sz w:val="28"/>
          <w:szCs w:val="28"/>
        </w:rPr>
        <w:t xml:space="preserve">.2026: Кезеной-Ам – Ботлих 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Завтрак. </w:t>
      </w:r>
      <w:r w:rsidRPr="00991B89">
        <w:rPr>
          <w:rStyle w:val="a6"/>
          <w:color w:val="000000"/>
          <w:sz w:val="28"/>
          <w:szCs w:val="28"/>
        </w:rPr>
        <w:t>Отправление на экскурсию в Веденское ущелье</w:t>
      </w:r>
      <w:r w:rsidRPr="00991B89">
        <w:rPr>
          <w:color w:val="000000"/>
          <w:sz w:val="28"/>
          <w:szCs w:val="28"/>
        </w:rPr>
        <w:t xml:space="preserve"> с пышными лугами и скалистыми утёсами.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Целое море впечатлений от красивейшей </w:t>
      </w:r>
      <w:proofErr w:type="gramStart"/>
      <w:r w:rsidRPr="00991B89">
        <w:rPr>
          <w:color w:val="000000"/>
          <w:sz w:val="28"/>
          <w:szCs w:val="28"/>
        </w:rPr>
        <w:t>дороги</w:t>
      </w:r>
      <w:proofErr w:type="gramEnd"/>
      <w:r w:rsidRPr="00991B89">
        <w:rPr>
          <w:color w:val="000000"/>
          <w:sz w:val="28"/>
          <w:szCs w:val="28"/>
        </w:rPr>
        <w:t xml:space="preserve"> ведущей серпантином на высоту более 2000 метров над уровнем моря  к </w:t>
      </w:r>
      <w:r w:rsidRPr="00991B89">
        <w:rPr>
          <w:rStyle w:val="a6"/>
          <w:color w:val="000000"/>
          <w:sz w:val="28"/>
          <w:szCs w:val="28"/>
        </w:rPr>
        <w:t>озеру «Кезеной-Ам»</w:t>
      </w:r>
      <w:r w:rsidRPr="00991B89">
        <w:rPr>
          <w:color w:val="000000"/>
          <w:sz w:val="28"/>
          <w:szCs w:val="28"/>
        </w:rPr>
        <w:t>.</w:t>
      </w:r>
      <w:r w:rsidRPr="00991B89">
        <w:rPr>
          <w:sz w:val="28"/>
          <w:szCs w:val="28"/>
        </w:rPr>
        <w:t> </w:t>
      </w:r>
      <w:r w:rsidRPr="00991B89">
        <w:rPr>
          <w:color w:val="000000"/>
          <w:sz w:val="28"/>
          <w:szCs w:val="28"/>
        </w:rPr>
        <w:t xml:space="preserve">Кезеной-Ам - самое крупное высокогорное озеро на Северном Кавказе. Не зря его называют «Жемчужина Кавказа», изумрудно </w:t>
      </w:r>
      <w:proofErr w:type="gramStart"/>
      <w:r w:rsidRPr="00991B89">
        <w:rPr>
          <w:color w:val="000000"/>
          <w:sz w:val="28"/>
          <w:szCs w:val="28"/>
        </w:rPr>
        <w:t>-з</w:t>
      </w:r>
      <w:proofErr w:type="gramEnd"/>
      <w:r w:rsidRPr="00991B89">
        <w:rPr>
          <w:color w:val="000000"/>
          <w:sz w:val="28"/>
          <w:szCs w:val="28"/>
        </w:rPr>
        <w:t>еленый цвет воды меняется в зависимости от погоды до бирюзового, и в обрамлении белоснежных берегов и горных вершин выглядит оно сказочно красиво!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В озере водится единственный в мире вид форели – «</w:t>
      </w:r>
      <w:proofErr w:type="spellStart"/>
      <w:r w:rsidRPr="00991B89">
        <w:rPr>
          <w:color w:val="000000"/>
          <w:sz w:val="28"/>
          <w:szCs w:val="28"/>
        </w:rPr>
        <w:t>Эйзенамская</w:t>
      </w:r>
      <w:proofErr w:type="spellEnd"/>
      <w:r w:rsidRPr="00991B89">
        <w:rPr>
          <w:color w:val="000000"/>
          <w:sz w:val="28"/>
          <w:szCs w:val="28"/>
        </w:rPr>
        <w:t>», которая занесена в красную книгу.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Отправление </w:t>
      </w:r>
      <w:proofErr w:type="gramStart"/>
      <w:r w:rsidRPr="00991B89">
        <w:rPr>
          <w:color w:val="000000"/>
          <w:sz w:val="28"/>
          <w:szCs w:val="28"/>
        </w:rPr>
        <w:t>в</w:t>
      </w:r>
      <w:proofErr w:type="gramEnd"/>
      <w:r w:rsidRPr="00991B89">
        <w:rPr>
          <w:color w:val="000000"/>
          <w:sz w:val="28"/>
          <w:szCs w:val="28"/>
        </w:rPr>
        <w:t xml:space="preserve"> </w:t>
      </w:r>
      <w:proofErr w:type="gramStart"/>
      <w:r w:rsidRPr="00991B89">
        <w:rPr>
          <w:rStyle w:val="a6"/>
          <w:color w:val="000000"/>
          <w:sz w:val="28"/>
          <w:szCs w:val="28"/>
        </w:rPr>
        <w:t>с</w:t>
      </w:r>
      <w:proofErr w:type="gramEnd"/>
      <w:r w:rsidRPr="00991B89">
        <w:rPr>
          <w:rStyle w:val="a6"/>
          <w:color w:val="000000"/>
          <w:sz w:val="28"/>
          <w:szCs w:val="28"/>
        </w:rPr>
        <w:t xml:space="preserve">. Ботлих республика Дагестан. </w:t>
      </w:r>
      <w:r w:rsidRPr="00991B89">
        <w:rPr>
          <w:color w:val="000000"/>
          <w:sz w:val="28"/>
          <w:szCs w:val="28"/>
        </w:rPr>
        <w:t>Ботлих – это старинное высокогорное село, основанное в 18 веке. У нас будет уникальная возможность увидеть «живой Дагестан» вдали от многолюдных туристических троп.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В Ботлихе и его окрестностях нас ждет несколько удивительных мест;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Уникальные «живые» мельницы</w:t>
      </w:r>
      <w:r w:rsidRPr="00991B89">
        <w:rPr>
          <w:color w:val="000000"/>
          <w:sz w:val="28"/>
          <w:szCs w:val="28"/>
        </w:rPr>
        <w:t xml:space="preserve"> и производство </w:t>
      </w:r>
      <w:proofErr w:type="spellStart"/>
      <w:r w:rsidRPr="00991B89">
        <w:rPr>
          <w:color w:val="000000"/>
          <w:sz w:val="28"/>
          <w:szCs w:val="28"/>
        </w:rPr>
        <w:t>урбеча</w:t>
      </w:r>
      <w:proofErr w:type="spellEnd"/>
      <w:r w:rsidRPr="00991B89">
        <w:rPr>
          <w:color w:val="000000"/>
          <w:sz w:val="28"/>
          <w:szCs w:val="28"/>
        </w:rPr>
        <w:t xml:space="preserve"> (паста из перемолотых орехов и семян)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 xml:space="preserve">Каменные туннели и Старый Ботлих. </w:t>
      </w:r>
      <w:r w:rsidRPr="00991B89">
        <w:rPr>
          <w:color w:val="000000"/>
          <w:sz w:val="28"/>
          <w:szCs w:val="28"/>
        </w:rPr>
        <w:t>Одна из самых атмосферных достопримечательностей – около 15 крытых каменных улиц-тоннелей, по которым могут проехать даже автомобили.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991B89">
        <w:rPr>
          <w:rStyle w:val="a6"/>
          <w:color w:val="000000"/>
          <w:sz w:val="28"/>
          <w:szCs w:val="28"/>
        </w:rPr>
        <w:t>Смотровая площадка</w:t>
      </w:r>
      <w:r w:rsidRPr="00991B89">
        <w:rPr>
          <w:color w:val="000000"/>
          <w:sz w:val="28"/>
          <w:szCs w:val="28"/>
        </w:rPr>
        <w:t xml:space="preserve"> с гигантскими аммонитами (окаменевшие раковины древних моллюсков, возраст которых – миллионы лет</w:t>
      </w:r>
      <w:proofErr w:type="gramEnd"/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В ходе экскурсии нас ждет </w:t>
      </w:r>
      <w:r w:rsidRPr="00991B89">
        <w:rPr>
          <w:rStyle w:val="a6"/>
          <w:color w:val="000000"/>
          <w:sz w:val="28"/>
          <w:szCs w:val="28"/>
        </w:rPr>
        <w:t>вкуснейший обед</w:t>
      </w:r>
      <w:r w:rsidRPr="00991B89">
        <w:rPr>
          <w:color w:val="000000"/>
          <w:sz w:val="28"/>
          <w:szCs w:val="28"/>
        </w:rPr>
        <w:t xml:space="preserve"> с блюдами национальной кухни.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И возможность попробовать настоящий </w:t>
      </w:r>
      <w:r w:rsidRPr="00991B89">
        <w:rPr>
          <w:rStyle w:val="a6"/>
          <w:color w:val="000000"/>
          <w:sz w:val="28"/>
          <w:szCs w:val="28"/>
        </w:rPr>
        <w:t>ботлихский пирог</w:t>
      </w:r>
      <w:r w:rsidRPr="00991B89">
        <w:rPr>
          <w:color w:val="000000"/>
          <w:sz w:val="28"/>
          <w:szCs w:val="28"/>
        </w:rPr>
        <w:t xml:space="preserve"> – это визитная карточка региона. Его делают из мягкого песочного теста с начинкой из орехов и кураги.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Возвращение в отель. Свободное время.</w:t>
      </w:r>
    </w:p>
    <w:p w:rsidR="00991B89" w:rsidRPr="00991B89" w:rsidRDefault="00E466C2" w:rsidP="00991B89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rStyle w:val="a6"/>
          <w:color w:val="054597"/>
          <w:sz w:val="28"/>
          <w:szCs w:val="28"/>
        </w:rPr>
        <w:t>06.11</w:t>
      </w:r>
      <w:r w:rsidR="00991B89" w:rsidRPr="00991B89">
        <w:rPr>
          <w:rStyle w:val="a6"/>
          <w:color w:val="054597"/>
          <w:sz w:val="28"/>
          <w:szCs w:val="28"/>
        </w:rPr>
        <w:t>.2026: Сулакский каньон.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Завтрак. Выселение из отеля. Отправление в один из самых глубоких каньонов в мире </w:t>
      </w:r>
      <w:r w:rsidRPr="00991B89">
        <w:rPr>
          <w:rStyle w:val="a6"/>
          <w:color w:val="000000"/>
          <w:sz w:val="28"/>
          <w:szCs w:val="28"/>
        </w:rPr>
        <w:t>– Сулакский каньон</w:t>
      </w:r>
      <w:r w:rsidRPr="00991B89">
        <w:rPr>
          <w:color w:val="000000"/>
          <w:sz w:val="28"/>
          <w:szCs w:val="28"/>
        </w:rPr>
        <w:t xml:space="preserve">. Протяжённость каньона составляет 53 километра, глубина достигает 1920 метров. Что на 63 метра глубже Большого каньона в США. Свободное время </w:t>
      </w:r>
      <w:proofErr w:type="gramStart"/>
      <w:r w:rsidRPr="00991B89">
        <w:rPr>
          <w:color w:val="000000"/>
          <w:sz w:val="28"/>
          <w:szCs w:val="28"/>
        </w:rPr>
        <w:t>для</w:t>
      </w:r>
      <w:proofErr w:type="gramEnd"/>
      <w:r w:rsidRPr="00991B89">
        <w:rPr>
          <w:color w:val="000000"/>
          <w:sz w:val="28"/>
          <w:szCs w:val="28"/>
        </w:rPr>
        <w:t xml:space="preserve"> самостоятельной фотосессии на самой высокогорной смотровой площадке в с. Дубки. Виды бирюзовой реки Сулак с высоты птичьего полёта всегда вдохновляли поэтов и писателей.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По желанию группы за дополнительную плату</w:t>
      </w:r>
      <w:r w:rsidRPr="00991B89">
        <w:rPr>
          <w:color w:val="000000"/>
          <w:sz w:val="28"/>
          <w:szCs w:val="28"/>
        </w:rPr>
        <w:t>:</w:t>
      </w:r>
    </w:p>
    <w:p w:rsidR="00991B89" w:rsidRPr="00991B89" w:rsidRDefault="00991B89" w:rsidP="00991B89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Style w:val="a6"/>
          <w:rFonts w:ascii="Times New Roman" w:hAnsi="Times New Roman" w:cs="Times New Roman"/>
          <w:color w:val="000000"/>
          <w:sz w:val="28"/>
          <w:szCs w:val="28"/>
        </w:rPr>
        <w:t>Джипы вдоль Сулакского ка</w:t>
      </w:r>
      <w:r w:rsidR="004142A1">
        <w:rPr>
          <w:rStyle w:val="a6"/>
          <w:rFonts w:ascii="Times New Roman" w:hAnsi="Times New Roman" w:cs="Times New Roman"/>
          <w:color w:val="000000"/>
          <w:sz w:val="28"/>
          <w:szCs w:val="28"/>
        </w:rPr>
        <w:t>ньона с прогулкой на катере по</w:t>
      </w:r>
      <w:r w:rsidRPr="00991B89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каньону. Смотровая площадка, зиплайн*</w:t>
      </w:r>
      <w:r w:rsidRPr="00991B89">
        <w:rPr>
          <w:rFonts w:ascii="Times New Roman" w:hAnsi="Times New Roman" w:cs="Times New Roman"/>
          <w:color w:val="000000"/>
          <w:sz w:val="28"/>
          <w:szCs w:val="28"/>
        </w:rPr>
        <w:t xml:space="preserve"> по возможности, </w:t>
      </w:r>
      <w:proofErr w:type="gramStart"/>
      <w:r w:rsidRPr="00991B89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91B89">
        <w:rPr>
          <w:rFonts w:ascii="Times New Roman" w:hAnsi="Times New Roman" w:cs="Times New Roman"/>
          <w:color w:val="000000"/>
          <w:sz w:val="28"/>
          <w:szCs w:val="28"/>
        </w:rPr>
        <w:t xml:space="preserve"> зависит </w:t>
      </w:r>
      <w:proofErr w:type="gramStart"/>
      <w:r w:rsidRPr="00991B89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991B89">
        <w:rPr>
          <w:rFonts w:ascii="Times New Roman" w:hAnsi="Times New Roman" w:cs="Times New Roman"/>
          <w:color w:val="000000"/>
          <w:sz w:val="28"/>
          <w:szCs w:val="28"/>
        </w:rPr>
        <w:t xml:space="preserve"> режима работы, не является гарантированным! Бирюзовые воды Сулака, небольшие струящиеся водопады и масштаб величественных скал позволят ощутить весь его масштаб.</w:t>
      </w:r>
    </w:p>
    <w:p w:rsidR="00991B89" w:rsidRPr="00991B89" w:rsidRDefault="00991B89" w:rsidP="00991B89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Style w:val="a6"/>
          <w:rFonts w:ascii="Times New Roman" w:hAnsi="Times New Roman" w:cs="Times New Roman"/>
          <w:color w:val="000000"/>
          <w:sz w:val="28"/>
          <w:szCs w:val="28"/>
        </w:rPr>
        <w:t>Посещение комплекса пещера «Нохъо»</w:t>
      </w:r>
      <w:r w:rsidRPr="00991B89">
        <w:rPr>
          <w:rFonts w:ascii="Times New Roman" w:hAnsi="Times New Roman" w:cs="Times New Roman"/>
          <w:color w:val="000000"/>
          <w:sz w:val="28"/>
          <w:szCs w:val="28"/>
        </w:rPr>
        <w:t>, расположенного в узкой части Сулакского каньона. Пещера находится на левом берегу и на правом. Между пещерами подвесной мост длиной 70 метров через Сулакский каньон и шикарный водопад. На территории комплекса развлекательные зиплайн, качели, тарзанка.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lastRenderedPageBreak/>
        <w:t>Переезд на территорию форелевого хозяйства. Свободное время для прогулки по территории.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Обед в кафе</w:t>
      </w:r>
      <w:proofErr w:type="gramStart"/>
      <w:r w:rsidRPr="00991B89">
        <w:rPr>
          <w:color w:val="000000"/>
          <w:sz w:val="28"/>
          <w:szCs w:val="28"/>
        </w:rPr>
        <w:t>.</w:t>
      </w:r>
      <w:proofErr w:type="gramEnd"/>
      <w:r w:rsidRPr="00991B89">
        <w:rPr>
          <w:color w:val="000000"/>
          <w:sz w:val="28"/>
          <w:szCs w:val="28"/>
        </w:rPr>
        <w:t xml:space="preserve"> (</w:t>
      </w:r>
      <w:proofErr w:type="gramStart"/>
      <w:r w:rsidRPr="00991B89">
        <w:rPr>
          <w:color w:val="000000"/>
          <w:sz w:val="28"/>
          <w:szCs w:val="28"/>
        </w:rPr>
        <w:t>д</w:t>
      </w:r>
      <w:proofErr w:type="gramEnd"/>
      <w:r w:rsidRPr="00991B89">
        <w:rPr>
          <w:color w:val="000000"/>
          <w:sz w:val="28"/>
          <w:szCs w:val="28"/>
        </w:rPr>
        <w:t>оп. плата)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Отправление в Ростов-на-Дону / Таганрог – 16:00 - 17:00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Прибытие на следующий день ориентировочно в Ростов-на-Дону / Таганрог в 04:30 / 06:00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color w:val="FF5608"/>
          <w:sz w:val="28"/>
          <w:szCs w:val="28"/>
        </w:rPr>
        <w:t>Стоимость тура за 1 человека  в рублях: 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color w:val="054597"/>
          <w:sz w:val="28"/>
          <w:szCs w:val="28"/>
        </w:rPr>
        <w:t>Питание: 3 завтрака.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3"/>
        <w:gridCol w:w="3503"/>
      </w:tblGrid>
      <w:tr w:rsidR="00991B89" w:rsidRPr="00991B89" w:rsidTr="00E466C2">
        <w:trPr>
          <w:trHeight w:val="405"/>
          <w:tblCellSpacing w:w="15" w:type="dxa"/>
        </w:trPr>
        <w:tc>
          <w:tcPr>
            <w:tcW w:w="7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B89" w:rsidRPr="00991B89" w:rsidRDefault="00991B89" w:rsidP="00991B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1B89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  <w:r w:rsidR="00E466C2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3 </w:t>
            </w:r>
            <w:r w:rsidRPr="00991B89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>х местный Стандарт</w:t>
            </w:r>
          </w:p>
        </w:tc>
        <w:tc>
          <w:tcPr>
            <w:tcW w:w="3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B89" w:rsidRPr="00991B89" w:rsidRDefault="00E466C2" w:rsidP="00991B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>19 5</w:t>
            </w:r>
            <w:r w:rsidR="00991B89" w:rsidRPr="00991B89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>00 руб./чел. </w:t>
            </w:r>
          </w:p>
        </w:tc>
      </w:tr>
      <w:tr w:rsidR="00991B89" w:rsidRPr="00991B89" w:rsidTr="00991B89">
        <w:trPr>
          <w:trHeight w:val="4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B89" w:rsidRPr="00991B89" w:rsidRDefault="00991B89" w:rsidP="00991B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1B89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1-х местный Стандарт </w:t>
            </w:r>
            <w:r w:rsidRPr="00991B89">
              <w:rPr>
                <w:rStyle w:val="a6"/>
                <w:rFonts w:ascii="Times New Roman" w:hAnsi="Times New Roman" w:cs="Times New Roman"/>
                <w:color w:val="FF5608"/>
                <w:sz w:val="28"/>
                <w:szCs w:val="28"/>
              </w:rPr>
              <w:t>ПОД ЗАПРОС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B89" w:rsidRPr="00991B89" w:rsidRDefault="00991B89" w:rsidP="00991B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1B89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>23 000 руб./чел.  </w:t>
            </w:r>
          </w:p>
        </w:tc>
      </w:tr>
    </w:tbl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54597"/>
          <w:sz w:val="28"/>
          <w:szCs w:val="28"/>
        </w:rPr>
        <w:t>В СТОИМОСТЬ ТУРА ВКЛЮЧЕНО:</w:t>
      </w:r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color w:val="000000"/>
          <w:sz w:val="28"/>
          <w:szCs w:val="28"/>
        </w:rPr>
        <w:t>транспортное обслуживание на протяжении всего маршрута (комфортабельный микроавтобус).</w:t>
      </w:r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sz w:val="28"/>
          <w:szCs w:val="28"/>
        </w:rPr>
        <w:t>сопровождение.</w:t>
      </w:r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color w:val="000000"/>
          <w:sz w:val="28"/>
          <w:szCs w:val="28"/>
        </w:rPr>
        <w:t>проживание гост Аргун-Сити в номерах с удобствами</w:t>
      </w:r>
      <w:proofErr w:type="gramStart"/>
      <w:r w:rsidRPr="00991B89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color w:val="000000"/>
          <w:sz w:val="28"/>
          <w:szCs w:val="28"/>
        </w:rPr>
        <w:t>питание - 3 завтрака.</w:t>
      </w:r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color w:val="000000"/>
          <w:sz w:val="28"/>
          <w:szCs w:val="28"/>
        </w:rPr>
        <w:t>экскурсионная программа в сопровождении лицензированного гида.</w:t>
      </w:r>
    </w:p>
    <w:p w:rsidR="00991B89" w:rsidRPr="00991B89" w:rsidRDefault="00991B89" w:rsidP="00991B89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B89">
        <w:rPr>
          <w:rFonts w:ascii="Times New Roman" w:hAnsi="Times New Roman" w:cs="Times New Roman"/>
          <w:color w:val="000000"/>
          <w:sz w:val="28"/>
          <w:szCs w:val="28"/>
        </w:rPr>
        <w:t>транспортная страховка.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 </w:t>
      </w:r>
      <w:r w:rsidRPr="00991B89">
        <w:rPr>
          <w:rStyle w:val="a6"/>
          <w:color w:val="054597"/>
          <w:sz w:val="28"/>
          <w:szCs w:val="28"/>
        </w:rPr>
        <w:t>ДОПОЛНИТЕЛЬНО ПО ЖЕЛАНИЮ ОПЛАЧИВАЕТСЯ:</w:t>
      </w:r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 xml:space="preserve">этнографический комплекс </w:t>
      </w:r>
      <w:proofErr w:type="spellStart"/>
      <w:r w:rsidRPr="00E466C2">
        <w:rPr>
          <w:rFonts w:eastAsiaTheme="minorHAnsi"/>
          <w:color w:val="000000"/>
          <w:sz w:val="28"/>
          <w:szCs w:val="28"/>
          <w:lang w:eastAsia="en-US"/>
        </w:rPr>
        <w:t>Шира</w:t>
      </w:r>
      <w:proofErr w:type="spellEnd"/>
      <w:r w:rsidRPr="00E466C2">
        <w:rPr>
          <w:rFonts w:eastAsiaTheme="minorHAnsi"/>
          <w:color w:val="000000"/>
          <w:sz w:val="28"/>
          <w:szCs w:val="28"/>
          <w:lang w:eastAsia="en-US"/>
        </w:rPr>
        <w:t>-юрт - 100  руб. чел.</w:t>
      </w:r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подъем на Грозный-Сити – 200  руб. чел.</w:t>
      </w:r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посещение пещера Нохъо 700 – 800 руб. взрослый, 400-500 руб. детский. Аттракционы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в Нохъо</w:t>
      </w:r>
      <w:bookmarkStart w:id="0" w:name="_GoBack"/>
      <w:bookmarkEnd w:id="0"/>
      <w:r w:rsidRPr="00E466C2">
        <w:rPr>
          <w:rFonts w:eastAsiaTheme="minorHAnsi"/>
          <w:color w:val="000000"/>
          <w:sz w:val="28"/>
          <w:szCs w:val="28"/>
          <w:lang w:eastAsia="en-US"/>
        </w:rPr>
        <w:t xml:space="preserve">: тарзанка - 9 000 рублей, качели - 8000 </w:t>
      </w:r>
      <w:proofErr w:type="spellStart"/>
      <w:r w:rsidRPr="00E466C2">
        <w:rPr>
          <w:rFonts w:eastAsiaTheme="minorHAnsi"/>
          <w:color w:val="000000"/>
          <w:sz w:val="28"/>
          <w:szCs w:val="28"/>
          <w:lang w:eastAsia="en-US"/>
        </w:rPr>
        <w:t>рублдей</w:t>
      </w:r>
      <w:proofErr w:type="spellEnd"/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аттракционы на Сулаке: качели 2000 - 2500 рублей, зиплайн - 4000 рублей.</w:t>
      </w:r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джипы с прогулкой на катере по Сулакскому каньону – 2700 – 3700 руб. с человека* (в зависимости от количества желающих).</w:t>
      </w:r>
    </w:p>
    <w:p w:rsidR="00E466C2" w:rsidRPr="00E466C2" w:rsidRDefault="00E466C2" w:rsidP="00E466C2">
      <w:pPr>
        <w:pStyle w:val="a5"/>
        <w:numPr>
          <w:ilvl w:val="0"/>
          <w:numId w:val="46"/>
        </w:numPr>
        <w:spacing w:after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обеды и ужины (ориентировочно 850 - 1200 руб., в зависимости от выбора блюд).</w:t>
      </w:r>
    </w:p>
    <w:p w:rsidR="00E466C2" w:rsidRDefault="00E466C2" w:rsidP="00E466C2">
      <w:pPr>
        <w:pStyle w:val="a5"/>
        <w:numPr>
          <w:ilvl w:val="0"/>
          <w:numId w:val="46"/>
        </w:numPr>
        <w:spacing w:before="0" w:beforeAutospacing="0" w:after="0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E466C2">
        <w:rPr>
          <w:rFonts w:eastAsiaTheme="minorHAnsi"/>
          <w:color w:val="000000"/>
          <w:sz w:val="28"/>
          <w:szCs w:val="28"/>
          <w:lang w:eastAsia="en-US"/>
        </w:rPr>
        <w:t>личные расходы.</w:t>
      </w:r>
    </w:p>
    <w:p w:rsidR="00991B89" w:rsidRPr="00991B89" w:rsidRDefault="00991B89" w:rsidP="00E466C2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rStyle w:val="a6"/>
          <w:color w:val="000000"/>
          <w:sz w:val="28"/>
          <w:szCs w:val="28"/>
        </w:rPr>
        <w:t>Размещение в г. Аргун</w:t>
      </w:r>
      <w:r w:rsidRPr="00991B89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 Отель «Аргун Сити» расположен</w:t>
      </w:r>
      <w:r w:rsidRPr="00991B89">
        <w:rPr>
          <w:color w:val="000000"/>
          <w:sz w:val="28"/>
          <w:szCs w:val="28"/>
        </w:rPr>
        <w:t xml:space="preserve"> в самом центре города Аргун, что делает е</w:t>
      </w:r>
      <w:r>
        <w:rPr>
          <w:color w:val="000000"/>
          <w:sz w:val="28"/>
          <w:szCs w:val="28"/>
        </w:rPr>
        <w:t>го</w:t>
      </w:r>
      <w:r w:rsidRPr="00991B89">
        <w:rPr>
          <w:color w:val="000000"/>
          <w:sz w:val="28"/>
          <w:szCs w:val="28"/>
        </w:rPr>
        <w:t xml:space="preserve"> отличным выбором для комфортного отдыха. В шаговой доступности находятся основные достопримечательности, кафе, рестораны, магазины и остановки транспорта.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Проживание: Гостиница «Аргун-Сити». Категория: три звезды.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Аккредитация: Объект прошел классификацию. </w:t>
      </w:r>
      <w:hyperlink r:id="rId7" w:history="1">
        <w:r w:rsidRPr="00991B89">
          <w:rPr>
            <w:rStyle w:val="a7"/>
            <w:color w:val="000000"/>
            <w:sz w:val="28"/>
            <w:szCs w:val="28"/>
          </w:rPr>
          <w:t>Реестровая запись С202024017139</w:t>
        </w:r>
      </w:hyperlink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FF5608"/>
          <w:sz w:val="28"/>
          <w:szCs w:val="28"/>
        </w:rPr>
        <w:t>Внимание!</w:t>
      </w:r>
      <w:r w:rsidRPr="00991B89">
        <w:rPr>
          <w:color w:val="000000"/>
          <w:sz w:val="28"/>
          <w:szCs w:val="28"/>
        </w:rPr>
        <w:t> Стоимость входных билетов может изменяться, учитывайте это при составлении бюджета на поездку!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FF6600"/>
          <w:sz w:val="28"/>
          <w:szCs w:val="28"/>
        </w:rPr>
        <w:t>Внимание!</w:t>
      </w:r>
      <w:r w:rsidRPr="00991B89">
        <w:rPr>
          <w:color w:val="000000"/>
          <w:sz w:val="28"/>
          <w:szCs w:val="28"/>
        </w:rPr>
        <w:t xml:space="preserve"> При необходимости замены автобуса, компания не гарантирует сохранение первоначальной рассадки пассажиров. По необходимости, Туроператор имеет право поменять время посадки в автобус, заранее разместив время на сайте на странице тура и </w:t>
      </w:r>
      <w:proofErr w:type="gramStart"/>
      <w:r w:rsidRPr="00991B89">
        <w:rPr>
          <w:color w:val="000000"/>
          <w:sz w:val="28"/>
          <w:szCs w:val="28"/>
        </w:rPr>
        <w:t>в</w:t>
      </w:r>
      <w:proofErr w:type="gramEnd"/>
      <w:r w:rsidRPr="00991B89">
        <w:rPr>
          <w:color w:val="000000"/>
          <w:sz w:val="28"/>
          <w:szCs w:val="28"/>
        </w:rPr>
        <w:t xml:space="preserve"> раздели </w:t>
      </w:r>
      <w:r w:rsidRPr="00991B89">
        <w:rPr>
          <w:rStyle w:val="a6"/>
          <w:color w:val="000000"/>
          <w:sz w:val="28"/>
          <w:szCs w:val="28"/>
        </w:rPr>
        <w:t>Инфо по отправлению</w:t>
      </w:r>
      <w:r w:rsidRPr="00991B89">
        <w:rPr>
          <w:color w:val="000000"/>
          <w:sz w:val="28"/>
          <w:szCs w:val="28"/>
        </w:rPr>
        <w:t xml:space="preserve">: </w:t>
      </w:r>
      <w:hyperlink r:id="rId8" w:history="1">
        <w:r w:rsidRPr="00991B89">
          <w:rPr>
            <w:rStyle w:val="a7"/>
            <w:color w:val="000000"/>
            <w:sz w:val="28"/>
            <w:szCs w:val="28"/>
          </w:rPr>
          <w:t>https://sprint-rnd.com/sample-page/otpravlenie/</w:t>
        </w:r>
      </w:hyperlink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 xml:space="preserve">Компания оставляет за собой право вносить изменения в программу тура без уменьшения её объема. Допускается изменение графика движения, позднее прибытие, сокращение времени пребывания в городах и в отелях в связи с тяжелой транспортной ситуацией (в том числе: пробки на дорогах, дорожные работы, погодные условия, </w:t>
      </w:r>
      <w:r w:rsidRPr="00991B89">
        <w:rPr>
          <w:color w:val="000000"/>
          <w:sz w:val="28"/>
          <w:szCs w:val="28"/>
        </w:rPr>
        <w:lastRenderedPageBreak/>
        <w:t>действия органов ГИБДД, и любые другие ситуации находящиеся вне разумного контроля туроператора).</w:t>
      </w:r>
    </w:p>
    <w:p w:rsidR="00991B89" w:rsidRPr="00991B89" w:rsidRDefault="00991B89" w:rsidP="00991B89">
      <w:pPr>
        <w:pStyle w:val="a5"/>
        <w:spacing w:before="0" w:beforeAutospacing="0" w:after="0" w:afterAutospacing="0"/>
        <w:rPr>
          <w:sz w:val="28"/>
          <w:szCs w:val="28"/>
        </w:rPr>
      </w:pPr>
      <w:r w:rsidRPr="00991B89">
        <w:rPr>
          <w:color w:val="000000"/>
          <w:sz w:val="28"/>
          <w:szCs w:val="28"/>
        </w:rPr>
        <w:t>Для посадки в автобус необходимо прибыть вовремя. Иначе вам потребуется самостоятельно «догонять» автобус за свой счет. Вернуть денежные средства за неиспользованные услуги невозможно, так как тур групповой, и услуга идет на всю группу.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i/>
          <w:iCs/>
          <w:color w:val="FF6600"/>
          <w:sz w:val="28"/>
          <w:szCs w:val="28"/>
        </w:rPr>
        <w:t>При себе необходимо иметь оригиналы удостоверения личности (паспорт), для несовершеннолетних пассажиров (свидетельство о рождении) путешествующих в сопровождении третьих лиц доверенность от родителей.</w:t>
      </w:r>
      <w:r w:rsidRPr="00991B89">
        <w:rPr>
          <w:sz w:val="28"/>
          <w:szCs w:val="28"/>
        </w:rPr>
        <w:t> </w:t>
      </w:r>
    </w:p>
    <w:p w:rsidR="009703F2" w:rsidRPr="00991B89" w:rsidRDefault="009703F2" w:rsidP="00991B89">
      <w:pPr>
        <w:pStyle w:val="a5"/>
        <w:spacing w:before="0" w:beforeAutospacing="0" w:after="0" w:afterAutospacing="0"/>
        <w:rPr>
          <w:sz w:val="28"/>
          <w:szCs w:val="28"/>
        </w:rPr>
      </w:pPr>
    </w:p>
    <w:sectPr w:rsidR="009703F2" w:rsidRPr="00991B89" w:rsidSect="009231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1C54"/>
    <w:multiLevelType w:val="multilevel"/>
    <w:tmpl w:val="0500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0F5C36"/>
    <w:multiLevelType w:val="multilevel"/>
    <w:tmpl w:val="78D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F7A78"/>
    <w:multiLevelType w:val="multilevel"/>
    <w:tmpl w:val="5B22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1452D6"/>
    <w:multiLevelType w:val="multilevel"/>
    <w:tmpl w:val="64D26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022941"/>
    <w:multiLevelType w:val="multilevel"/>
    <w:tmpl w:val="A4AA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EA76BD"/>
    <w:multiLevelType w:val="multilevel"/>
    <w:tmpl w:val="1668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4F0A8E"/>
    <w:multiLevelType w:val="multilevel"/>
    <w:tmpl w:val="54A0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7741D2"/>
    <w:multiLevelType w:val="multilevel"/>
    <w:tmpl w:val="9D04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CB3B42"/>
    <w:multiLevelType w:val="multilevel"/>
    <w:tmpl w:val="1CD2F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8351A5"/>
    <w:multiLevelType w:val="multilevel"/>
    <w:tmpl w:val="F2D4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77F22A3"/>
    <w:multiLevelType w:val="multilevel"/>
    <w:tmpl w:val="FD50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915AE7"/>
    <w:multiLevelType w:val="multilevel"/>
    <w:tmpl w:val="17C0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84A0B57"/>
    <w:multiLevelType w:val="hybridMultilevel"/>
    <w:tmpl w:val="901E7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553362"/>
    <w:multiLevelType w:val="multilevel"/>
    <w:tmpl w:val="D6B8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C61B66"/>
    <w:multiLevelType w:val="multilevel"/>
    <w:tmpl w:val="B990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AF71F5D"/>
    <w:multiLevelType w:val="multilevel"/>
    <w:tmpl w:val="E150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BC4207"/>
    <w:multiLevelType w:val="multilevel"/>
    <w:tmpl w:val="8DA8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2D91655"/>
    <w:multiLevelType w:val="multilevel"/>
    <w:tmpl w:val="EA8E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4D10C0E"/>
    <w:multiLevelType w:val="multilevel"/>
    <w:tmpl w:val="A77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5B67C58"/>
    <w:multiLevelType w:val="multilevel"/>
    <w:tmpl w:val="0D1C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8AD24AA"/>
    <w:multiLevelType w:val="multilevel"/>
    <w:tmpl w:val="7FB8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5273F5"/>
    <w:multiLevelType w:val="multilevel"/>
    <w:tmpl w:val="BB26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D5781A"/>
    <w:multiLevelType w:val="multilevel"/>
    <w:tmpl w:val="9072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E576AF0"/>
    <w:multiLevelType w:val="multilevel"/>
    <w:tmpl w:val="867C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0445431"/>
    <w:multiLevelType w:val="multilevel"/>
    <w:tmpl w:val="326A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0FE4FFA"/>
    <w:multiLevelType w:val="multilevel"/>
    <w:tmpl w:val="E3E4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39636CF"/>
    <w:multiLevelType w:val="multilevel"/>
    <w:tmpl w:val="C414E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48F7E75"/>
    <w:multiLevelType w:val="multilevel"/>
    <w:tmpl w:val="52A6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5110991"/>
    <w:multiLevelType w:val="multilevel"/>
    <w:tmpl w:val="A77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A7D10FD"/>
    <w:multiLevelType w:val="multilevel"/>
    <w:tmpl w:val="BB12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F377400"/>
    <w:multiLevelType w:val="multilevel"/>
    <w:tmpl w:val="CC2C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3223D6B"/>
    <w:multiLevelType w:val="multilevel"/>
    <w:tmpl w:val="C118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A7E1A7C"/>
    <w:multiLevelType w:val="multilevel"/>
    <w:tmpl w:val="5F9A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F036F1A"/>
    <w:multiLevelType w:val="hybridMultilevel"/>
    <w:tmpl w:val="06D68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6A62D9"/>
    <w:multiLevelType w:val="multilevel"/>
    <w:tmpl w:val="BF9C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0AE616F"/>
    <w:multiLevelType w:val="multilevel"/>
    <w:tmpl w:val="4B24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46F6B39"/>
    <w:multiLevelType w:val="multilevel"/>
    <w:tmpl w:val="6950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4E5809"/>
    <w:multiLevelType w:val="multilevel"/>
    <w:tmpl w:val="1C5E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B493DF0"/>
    <w:multiLevelType w:val="multilevel"/>
    <w:tmpl w:val="B96A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BD2267"/>
    <w:multiLevelType w:val="multilevel"/>
    <w:tmpl w:val="E7BA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F56325"/>
    <w:multiLevelType w:val="multilevel"/>
    <w:tmpl w:val="A5F4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74642FC"/>
    <w:multiLevelType w:val="hybridMultilevel"/>
    <w:tmpl w:val="F3407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DB10CC"/>
    <w:multiLevelType w:val="multilevel"/>
    <w:tmpl w:val="2D1A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2943CA"/>
    <w:multiLevelType w:val="multilevel"/>
    <w:tmpl w:val="C44C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F15BA2"/>
    <w:multiLevelType w:val="multilevel"/>
    <w:tmpl w:val="49B2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DD7F6E"/>
    <w:multiLevelType w:val="multilevel"/>
    <w:tmpl w:val="F5B0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4"/>
  </w:num>
  <w:num w:numId="3">
    <w:abstractNumId w:val="1"/>
  </w:num>
  <w:num w:numId="4">
    <w:abstractNumId w:val="23"/>
  </w:num>
  <w:num w:numId="5">
    <w:abstractNumId w:val="17"/>
  </w:num>
  <w:num w:numId="6">
    <w:abstractNumId w:val="41"/>
  </w:num>
  <w:num w:numId="7">
    <w:abstractNumId w:val="44"/>
  </w:num>
  <w:num w:numId="8">
    <w:abstractNumId w:val="14"/>
  </w:num>
  <w:num w:numId="9">
    <w:abstractNumId w:val="3"/>
  </w:num>
  <w:num w:numId="10">
    <w:abstractNumId w:val="10"/>
  </w:num>
  <w:num w:numId="11">
    <w:abstractNumId w:val="8"/>
  </w:num>
  <w:num w:numId="12">
    <w:abstractNumId w:val="5"/>
  </w:num>
  <w:num w:numId="13">
    <w:abstractNumId w:val="38"/>
  </w:num>
  <w:num w:numId="14">
    <w:abstractNumId w:val="43"/>
  </w:num>
  <w:num w:numId="15">
    <w:abstractNumId w:val="25"/>
  </w:num>
  <w:num w:numId="16">
    <w:abstractNumId w:val="19"/>
  </w:num>
  <w:num w:numId="17">
    <w:abstractNumId w:val="40"/>
  </w:num>
  <w:num w:numId="18">
    <w:abstractNumId w:val="31"/>
  </w:num>
  <w:num w:numId="19">
    <w:abstractNumId w:val="29"/>
  </w:num>
  <w:num w:numId="20">
    <w:abstractNumId w:val="20"/>
  </w:num>
  <w:num w:numId="21">
    <w:abstractNumId w:val="37"/>
  </w:num>
  <w:num w:numId="22">
    <w:abstractNumId w:val="34"/>
  </w:num>
  <w:num w:numId="23">
    <w:abstractNumId w:val="15"/>
  </w:num>
  <w:num w:numId="24">
    <w:abstractNumId w:val="42"/>
  </w:num>
  <w:num w:numId="25">
    <w:abstractNumId w:val="9"/>
  </w:num>
  <w:num w:numId="26">
    <w:abstractNumId w:val="7"/>
  </w:num>
  <w:num w:numId="27">
    <w:abstractNumId w:val="30"/>
  </w:num>
  <w:num w:numId="28">
    <w:abstractNumId w:val="45"/>
  </w:num>
  <w:num w:numId="29">
    <w:abstractNumId w:val="6"/>
  </w:num>
  <w:num w:numId="30">
    <w:abstractNumId w:val="4"/>
  </w:num>
  <w:num w:numId="31">
    <w:abstractNumId w:val="22"/>
  </w:num>
  <w:num w:numId="32">
    <w:abstractNumId w:val="27"/>
  </w:num>
  <w:num w:numId="33">
    <w:abstractNumId w:val="2"/>
  </w:num>
  <w:num w:numId="34">
    <w:abstractNumId w:val="13"/>
  </w:num>
  <w:num w:numId="35">
    <w:abstractNumId w:val="11"/>
  </w:num>
  <w:num w:numId="36">
    <w:abstractNumId w:val="21"/>
  </w:num>
  <w:num w:numId="37">
    <w:abstractNumId w:val="35"/>
  </w:num>
  <w:num w:numId="38">
    <w:abstractNumId w:val="28"/>
  </w:num>
  <w:num w:numId="39">
    <w:abstractNumId w:val="18"/>
  </w:num>
  <w:num w:numId="40">
    <w:abstractNumId w:val="32"/>
  </w:num>
  <w:num w:numId="41">
    <w:abstractNumId w:val="0"/>
  </w:num>
  <w:num w:numId="42">
    <w:abstractNumId w:val="36"/>
  </w:num>
  <w:num w:numId="43">
    <w:abstractNumId w:val="39"/>
  </w:num>
  <w:num w:numId="44">
    <w:abstractNumId w:val="16"/>
  </w:num>
  <w:num w:numId="45">
    <w:abstractNumId w:val="12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46"/>
    <w:rsid w:val="000518AE"/>
    <w:rsid w:val="000620B0"/>
    <w:rsid w:val="000B72A7"/>
    <w:rsid w:val="00163D80"/>
    <w:rsid w:val="00167E34"/>
    <w:rsid w:val="0025220F"/>
    <w:rsid w:val="0028050A"/>
    <w:rsid w:val="002A029A"/>
    <w:rsid w:val="00380B0C"/>
    <w:rsid w:val="004142A1"/>
    <w:rsid w:val="00495F29"/>
    <w:rsid w:val="004C05DF"/>
    <w:rsid w:val="004D3E9E"/>
    <w:rsid w:val="00601356"/>
    <w:rsid w:val="00740545"/>
    <w:rsid w:val="007A635A"/>
    <w:rsid w:val="00887D17"/>
    <w:rsid w:val="009231A1"/>
    <w:rsid w:val="009703F2"/>
    <w:rsid w:val="00975FBD"/>
    <w:rsid w:val="00991B89"/>
    <w:rsid w:val="009A0093"/>
    <w:rsid w:val="009B663E"/>
    <w:rsid w:val="00B40CAD"/>
    <w:rsid w:val="00B94A29"/>
    <w:rsid w:val="00D5234C"/>
    <w:rsid w:val="00E466C2"/>
    <w:rsid w:val="00E74529"/>
    <w:rsid w:val="00E7794A"/>
    <w:rsid w:val="00F32978"/>
    <w:rsid w:val="00F51946"/>
    <w:rsid w:val="00F7492C"/>
    <w:rsid w:val="00FB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3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703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semiHidden/>
    <w:unhideWhenUsed/>
    <w:qFormat/>
    <w:rsid w:val="000620B0"/>
    <w:pPr>
      <w:spacing w:after="0" w:line="240" w:lineRule="auto"/>
      <w:jc w:val="both"/>
    </w:pPr>
    <w:rPr>
      <w:rFonts w:ascii="Verdana" w:eastAsia="SimSun" w:hAnsi="Verdana" w:cs="Times New Roman"/>
      <w:iCs/>
      <w:color w:val="000080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0620B0"/>
    <w:rPr>
      <w:rFonts w:ascii="Verdana" w:eastAsia="SimSun" w:hAnsi="Verdana" w:cs="Times New Roman"/>
      <w:iCs/>
      <w:color w:val="00008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3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703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semiHidden/>
    <w:unhideWhenUsed/>
    <w:qFormat/>
    <w:rsid w:val="000620B0"/>
    <w:pPr>
      <w:spacing w:after="0" w:line="240" w:lineRule="auto"/>
      <w:jc w:val="both"/>
    </w:pPr>
    <w:rPr>
      <w:rFonts w:ascii="Verdana" w:eastAsia="SimSun" w:hAnsi="Verdana" w:cs="Times New Roman"/>
      <w:iCs/>
      <w:color w:val="000080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0620B0"/>
    <w:rPr>
      <w:rFonts w:ascii="Verdana" w:eastAsia="SimSun" w:hAnsi="Verdana" w:cs="Times New Roman"/>
      <w:iCs/>
      <w:color w:val="00008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rint-rnd.com/sample-page/otpravleni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ourism.fsa.gov.ru/ru/resorts/hotels/bfd70678-c609-11ef-92da-19fd24533093/about-res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Махов</dc:creator>
  <cp:lastModifiedBy>Андрей Махов</cp:lastModifiedBy>
  <cp:revision>3</cp:revision>
  <cp:lastPrinted>2026-09-10T17:36:00Z</cp:lastPrinted>
  <dcterms:created xsi:type="dcterms:W3CDTF">2026-09-10T17:36:00Z</dcterms:created>
  <dcterms:modified xsi:type="dcterms:W3CDTF">2026-09-10T17:36:00Z</dcterms:modified>
</cp:coreProperties>
</file>