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BE045D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BE045D" w:rsidRDefault="00BE045D" w:rsidP="00BE045D">
      <w:pPr>
        <w:pStyle w:val="3"/>
        <w:spacing w:before="0"/>
        <w:jc w:val="center"/>
      </w:pPr>
      <w:r>
        <w:rPr>
          <w:rStyle w:val="a6"/>
          <w:b/>
          <w:bCs/>
          <w:color w:val="054597"/>
          <w:sz w:val="28"/>
          <w:szCs w:val="28"/>
        </w:rPr>
        <w:t>Тур в Теберду - Домбай на Новый год 2027 из Ростова-на-Дону и Таганрога</w:t>
      </w:r>
    </w:p>
    <w:p w:rsidR="00BE045D" w:rsidRDefault="00BE045D" w:rsidP="00BE045D">
      <w:pPr>
        <w:pStyle w:val="a5"/>
        <w:spacing w:before="0" w:beforeAutospacing="0" w:after="0" w:afterAutospacing="0"/>
        <w:jc w:val="center"/>
      </w:pPr>
      <w:r>
        <w:rPr>
          <w:rStyle w:val="a6"/>
          <w:i/>
          <w:iCs/>
          <w:color w:val="FF6600"/>
          <w:sz w:val="28"/>
          <w:szCs w:val="28"/>
        </w:rPr>
        <w:t>Новогодняя история  в Домбае 2027</w:t>
      </w:r>
    </w:p>
    <w:p w:rsidR="00BE045D" w:rsidRDefault="00BE045D" w:rsidP="00BE045D">
      <w:pPr>
        <w:pStyle w:val="a5"/>
        <w:spacing w:before="0" w:beforeAutospacing="0" w:after="0" w:afterAutospacing="0"/>
        <w:jc w:val="center"/>
      </w:pPr>
      <w:r>
        <w:rPr>
          <w:rStyle w:val="a6"/>
          <w:color w:val="FF5608"/>
          <w:sz w:val="28"/>
          <w:szCs w:val="28"/>
        </w:rPr>
        <w:t>Теберда - Домбай - термальные источники Цунами</w:t>
      </w:r>
    </w:p>
    <w:p w:rsidR="00BE045D" w:rsidRDefault="00BE045D" w:rsidP="00BE045D">
      <w:pPr>
        <w:pStyle w:val="a5"/>
        <w:spacing w:before="0" w:beforeAutospacing="0" w:after="0" w:afterAutospacing="0"/>
        <w:jc w:val="center"/>
      </w:pPr>
      <w:r>
        <w:rPr>
          <w:b/>
          <w:bCs/>
          <w:color w:val="054597"/>
          <w:sz w:val="28"/>
          <w:szCs w:val="28"/>
        </w:rPr>
        <w:t xml:space="preserve">Даты тура: </w:t>
      </w:r>
      <w:r w:rsidR="001A674A">
        <w:rPr>
          <w:rStyle w:val="a6"/>
          <w:color w:val="054597"/>
          <w:sz w:val="28"/>
          <w:szCs w:val="28"/>
        </w:rPr>
        <w:t>30.12.2026 - 03.01.2027</w:t>
      </w:r>
      <w:bookmarkStart w:id="0" w:name="_GoBack"/>
      <w:bookmarkEnd w:id="0"/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30.12.2026: Отправление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Таганрог Автовокзал (пл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осстания,11) сбор группы 22:00, отъезд в 22:30;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Ростов-на-Дону Автовокзал (пр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иверса,1) сбор группы 23:45, отъезд в 23:55;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(возможна посадка в городах по пути следования автобуса)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31.12.2026: Теберда - Домбай.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прибытие группы в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Теберду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 Возможность переодеться.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Отправление в Домбай. </w:t>
      </w:r>
      <w:r w:rsidRPr="00BE0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лыжах, сноубордах, санках, ледянках!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вершине - Фото с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объектами, местный рынок, множество кафе с великолепными панорамными видами, где можно отведать вкуснейший хычин, ароматный глинтвейн и восхитительный домбайский чай.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из Домбая 15:30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Прибытие в гостиницу.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Заселение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Отдых.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Ужин (Вариант 2).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Новогоднему ужину.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Примерно 22:30 - 23:00 Начало Новогоднего банкета с развлекательной программой и встреча Нового года!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(Обязательная доплата за банкет 7000 </w:t>
      </w:r>
      <w:proofErr w:type="gramStart"/>
      <w:r w:rsidRPr="00BE045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р</w:t>
      </w:r>
      <w:proofErr w:type="gramEnd"/>
      <w:r w:rsidRPr="00BE045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\чел,  дети до 12 лет -5000 р./чел). 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Примерное меню прилагается. Оплата   вместе с покупкой тура.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*Внимание, раннее заселение возможно только при наличии свободных номеров.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01.01.2027: Теберда - Домбай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Поздний Завтрак.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Трансфер в Домбай.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в Домбай 10:00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лыжах, сноубордах, санках, ледянках!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 из Домбая 16:30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Ужин (Вариант 2).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время     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02.01.2027: Теберда - Домбай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в Домбай 09:00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лыжах, сноубордах, санках, ледянках!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 из Домбая 16:30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Ужин (Вариант 2).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Свободное время. 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тех, кто не едет в Домбай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самостоятельно посетить  Тебердинский заповедник, форелевое хозяйство, озеро Кара-</w:t>
      </w:r>
      <w:proofErr w:type="spell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Кель</w:t>
      </w:r>
      <w:proofErr w:type="spell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r w:rsidRPr="00BE04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03.01.2027: Теберда - Домбай - термальный комплекс Цунами.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09:00 Освобождение номеров (вещи в автобус) - трансфер в Домбай.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желающих остаться в Теберде - свободное время. (Возможность посетить, если не успели в предыдущие дни, Форелевое хозяйство, Тебердинский заповедник).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Отправление из Домбая 15:30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из Теберды от гостиницы в 16:15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Отъезд  в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термальный комплекс «Цунами»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- 7 бассейнов с гидромассажными установками, гейзерами, джакузи.  Температура воды от +12 до +42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(некоторые бассейны бывают закрыты на профилактику). Вода источника обладает лечебными свойствами, успокаивающим и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расслабляющем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эффектом. Для посещения необходимо с собой иметь полотенце, купальник, тапочки для бассейна.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(Внимание!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противопоказания!).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пребывания в комплексе 1:20.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Завершение программы ~ 20:30-21:00, отправление домой.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Прибытие в Ростов/Таганрог ~ 04:00/05:00  на следующий день.</w:t>
      </w:r>
    </w:p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Стоимость тура за 1 человека в рублях:</w:t>
      </w:r>
    </w:p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Основной корпус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3521"/>
        <w:gridCol w:w="3281"/>
      </w:tblGrid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номера: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Цифровое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Телевизор с плоским экраном  Интернет/телефония: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Wi-Fi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Ванная комната: Душ Раковина Теплый пол Туалетные средства Тапочки Унитаз Банные принадлежности Банные полотенца Туалет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Кровати: </w:t>
            </w:r>
            <w:proofErr w:type="gram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полутора</w:t>
            </w:r>
            <w:proofErr w:type="gram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спальные кровати/Двуспальная кровать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Включено питание Вариант 1: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Завтрака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Включено питание Вариант 2: 4 Завтрака+ 3 ужина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2-3-х местный стандарт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26 450 руб./чел.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28 850 руб./чел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</w:t>
            </w:r>
            <w:proofErr w:type="spellEnd"/>
            <w:proofErr w:type="gram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 для детей до 10 лет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24 750 руб./чел.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27 150  руб./чел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Одноместное размещение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38 750 руб./чел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41 150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3-х местный двух </w:t>
            </w:r>
            <w:proofErr w:type="gram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комнатный</w:t>
            </w:r>
            <w:proofErr w:type="gram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полулюкс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29 900 руб./чел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32 300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местный двух </w:t>
            </w:r>
            <w:proofErr w:type="gram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комнатный</w:t>
            </w:r>
            <w:proofErr w:type="gram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полулюкс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27 550 руб./чел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29 950 руб./чел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Пятый человек в номере полулюкс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25 500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27 9900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</w:tr>
    </w:tbl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Категория комфорт</w:t>
      </w:r>
    </w:p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Корпус Сибирский сруб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3527"/>
        <w:gridCol w:w="3275"/>
      </w:tblGrid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номера: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Цифровое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Телевизор с плоским экраном  Интернет/телефония: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Wi-Fi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Ванная комната: Душ Раковина Теплый пол </w:t>
            </w: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Туалетные средства Тапочки Унитаз Банные принадлежности Банные полотенца Туалет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Кровати: </w:t>
            </w:r>
            <w:proofErr w:type="gram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полутора</w:t>
            </w:r>
            <w:proofErr w:type="gram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спальные кровати/Двуспальная кровать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Мебель: Гардеробная Зеркало Тумбы Вешалки Шкаф для одежды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Включено питание Вариант 1: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Завтрака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Включено питание Вариант 2: 3 Завтрака+ 2 ужина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2-х местный стандарт+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28 700 руб./чел.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31 300 руб./чел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3-х местный однокомнатный семейный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студио</w:t>
            </w:r>
            <w:proofErr w:type="spellEnd"/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29 300 руб./чел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31 700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4-х местный однокомнатный семейный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студио</w:t>
            </w:r>
            <w:proofErr w:type="spellEnd"/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27 200 руб./чел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29 600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</w:t>
            </w:r>
          </w:p>
        </w:tc>
      </w:tr>
    </w:tbl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Эксклюзивно Домик у пруда</w:t>
      </w:r>
    </w:p>
    <w:p w:rsidR="00BE045D" w:rsidRPr="00BE045D" w:rsidRDefault="00BE045D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Отдельный уютный домик около пруда с живой форелью и ручьем со всем необходимым для комфортного проживания.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3527"/>
        <w:gridCol w:w="3275"/>
      </w:tblGrid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номера: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Цифровое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Телевизор с плоским экраном  Интернет/телефония: </w:t>
            </w:r>
            <w:proofErr w:type="spellStart"/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Wi-Fi</w:t>
            </w:r>
            <w:proofErr w:type="spellEnd"/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доме есть гостевая зона с раздвижным диваном, телевизором, панорамными окнами в пол с видом на пруд, изолированные комнаты, туалет с душевой кабиной, а также своя кухонная зона с плитой, холодильником с морозильной камерой, микроволновкой, чайником и посудой.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Включено питание Вариант 1:</w:t>
            </w:r>
          </w:p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Завтрака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Включено питание Вариант 2: 3 Завтрака+ 2 ужина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 местный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29 100 руб./чел.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31 500 руб./чел</w:t>
            </w:r>
          </w:p>
        </w:tc>
      </w:tr>
      <w:tr w:rsidR="00BE045D" w:rsidRPr="00BE045D" w:rsidTr="00BE045D">
        <w:trPr>
          <w:tblCellSpacing w:w="15" w:type="dxa"/>
        </w:trPr>
        <w:tc>
          <w:tcPr>
            <w:tcW w:w="3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Пятый человек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27 000 руб./чел.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45D" w:rsidRPr="00BE045D" w:rsidRDefault="00BE045D" w:rsidP="00B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29 400 руб./чел</w:t>
            </w:r>
          </w:p>
        </w:tc>
      </w:tr>
    </w:tbl>
    <w:p w:rsid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Гостевой дом "Ирбис" расположен в живописной горной долине г. Теберды. Комплекс состоит из двух корпусов: трехэтажный коттедж из сибирского сруба и основной четырех этажный корпус и отдельного домика у пруда. На ухоженной территории комплекса протекает ручей, оборудованный каскадными водопадами, двухэтажный шашлычный домик общей вместительностью 50 человек, беседки для небольших компаний, детская зона с качелями и пруд с золотыми форелями. На территории комплекса есть великолепная русская баня на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дровах-бронировать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не менее чем за 3-4 часа. Время нахождения от 2 часов минимум (стоимость уточняется).</w:t>
      </w:r>
      <w:r w:rsidRPr="00BE0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есть прокат горнолыжного снаряжения, место для сушки оборудования.</w:t>
      </w:r>
    </w:p>
    <w:p w:rsidR="00BE045D" w:rsidRPr="00BE045D" w:rsidRDefault="00BE045D" w:rsidP="00BE04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Категория: нет звезд.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Аккредитация: Обязано пройти классификацию с 1 сентября 2025 года по 31 декабря 2027 года согласно Федеральному закону № 127-ФЗ от 7 июня 2025 года.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В СТОИМОСТЬ ТУРА ВКЛЮЧЕНО: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Проезд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автобусом: Таганрог-Ростов-на-Дону-Теберда-Домбай-с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оронежское-Ростов-на-Дону-Таганрог.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Проживание в </w:t>
      </w:r>
      <w:r w:rsidRPr="00BE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гостевом доме «Ирбис», г. Теберда,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номерах со всеми удобствами.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завтрака, либо 4 завтрака+3 ужина.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Трансферы по программе.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Транспортная страховка.</w:t>
      </w:r>
    </w:p>
    <w:p w:rsidR="00BE045D" w:rsidRPr="00BE045D" w:rsidRDefault="00BE045D" w:rsidP="00BE045D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ДОПОЛНИТЕЛЬНО ПО ЖЕЛАНИЮ ОПЛАЧИВАЕТСЯ:</w:t>
      </w:r>
    </w:p>
    <w:p w:rsidR="00BE045D" w:rsidRPr="00BE045D" w:rsidRDefault="00BE045D" w:rsidP="00BE045D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на канатно-кресельной дороге – стоимость уточняется.</w:t>
      </w:r>
    </w:p>
    <w:p w:rsidR="00BE045D" w:rsidRPr="00BE045D" w:rsidRDefault="00BE045D" w:rsidP="00BE045D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Новогодний банкет 7000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/чел, дети до 12 лет 5000 р/чел. Обязательная оплата вместе с покупкой тура.</w:t>
      </w:r>
    </w:p>
    <w:p w:rsidR="00BE045D" w:rsidRPr="00BE045D" w:rsidRDefault="00BE045D" w:rsidP="00BE045D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Термальный источник – 600 руб./чел./ дети до 12 л -450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/чел.</w:t>
      </w:r>
    </w:p>
    <w:p w:rsidR="00BE045D" w:rsidRPr="00BE045D" w:rsidRDefault="00BE045D" w:rsidP="00BE045D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Питание, не </w:t>
      </w:r>
      <w:proofErr w:type="gramStart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включенное</w:t>
      </w:r>
      <w:proofErr w:type="gramEnd"/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стоимость тура.</w:t>
      </w:r>
    </w:p>
    <w:p w:rsidR="00BE045D" w:rsidRPr="00BE045D" w:rsidRDefault="00BE045D" w:rsidP="00BE045D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расходы.</w:t>
      </w:r>
    </w:p>
    <w:p w:rsidR="00BE045D" w:rsidRPr="00BE045D" w:rsidRDefault="00BE045D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5D">
        <w:rPr>
          <w:rFonts w:ascii="Times New Roman" w:eastAsia="Times New Roman" w:hAnsi="Times New Roman" w:cs="Times New Roman"/>
          <w:color w:val="FF5608"/>
          <w:sz w:val="28"/>
          <w:szCs w:val="28"/>
          <w:lang w:eastAsia="ru-RU"/>
        </w:rPr>
        <w:t>Внимание!</w:t>
      </w:r>
      <w:r w:rsidRPr="00BE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Стоимость входных билетов может изменяться, учитывайте это при составлении бюджета на поездку!</w:t>
      </w:r>
    </w:p>
    <w:p w:rsidR="00EB4866" w:rsidRPr="00EB4866" w:rsidRDefault="00EB4866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Внимание!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 </w:t>
      </w: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 по отправлению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7" w:history="1">
        <w:r w:rsidRPr="00EB486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https://sprint-rnd.com/sample-page/otpravlenie/</w:t>
        </w:r>
      </w:hyperlink>
    </w:p>
    <w:p w:rsidR="00EB4866" w:rsidRPr="00EB4866" w:rsidRDefault="00EB4866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EB4866" w:rsidRPr="00EB4866" w:rsidRDefault="00EB4866" w:rsidP="00BE0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EB4866" w:rsidRPr="00EB4866" w:rsidRDefault="00EB4866" w:rsidP="00BE0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EB4866" w:rsidRPr="00EB4866" w:rsidRDefault="00EB4866" w:rsidP="00EB4866"/>
    <w:sectPr w:rsidR="00EB4866" w:rsidRPr="00EB4866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A3783F"/>
    <w:multiLevelType w:val="multilevel"/>
    <w:tmpl w:val="CE4C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BA5458"/>
    <w:multiLevelType w:val="multilevel"/>
    <w:tmpl w:val="D230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371B17"/>
    <w:multiLevelType w:val="multilevel"/>
    <w:tmpl w:val="D498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706C04"/>
    <w:multiLevelType w:val="multilevel"/>
    <w:tmpl w:val="6B08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513BF1"/>
    <w:multiLevelType w:val="multilevel"/>
    <w:tmpl w:val="AD7E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1"/>
  </w:num>
  <w:num w:numId="4">
    <w:abstractNumId w:val="24"/>
  </w:num>
  <w:num w:numId="5">
    <w:abstractNumId w:val="17"/>
  </w:num>
  <w:num w:numId="6">
    <w:abstractNumId w:val="41"/>
  </w:num>
  <w:num w:numId="7">
    <w:abstractNumId w:val="44"/>
  </w:num>
  <w:num w:numId="8">
    <w:abstractNumId w:val="14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39"/>
  </w:num>
  <w:num w:numId="14">
    <w:abstractNumId w:val="43"/>
  </w:num>
  <w:num w:numId="15">
    <w:abstractNumId w:val="27"/>
  </w:num>
  <w:num w:numId="16">
    <w:abstractNumId w:val="19"/>
  </w:num>
  <w:num w:numId="17">
    <w:abstractNumId w:val="40"/>
  </w:num>
  <w:num w:numId="18">
    <w:abstractNumId w:val="33"/>
  </w:num>
  <w:num w:numId="19">
    <w:abstractNumId w:val="31"/>
  </w:num>
  <w:num w:numId="20">
    <w:abstractNumId w:val="20"/>
  </w:num>
  <w:num w:numId="21">
    <w:abstractNumId w:val="38"/>
  </w:num>
  <w:num w:numId="22">
    <w:abstractNumId w:val="36"/>
  </w:num>
  <w:num w:numId="23">
    <w:abstractNumId w:val="15"/>
  </w:num>
  <w:num w:numId="24">
    <w:abstractNumId w:val="42"/>
  </w:num>
  <w:num w:numId="25">
    <w:abstractNumId w:val="10"/>
  </w:num>
  <w:num w:numId="26">
    <w:abstractNumId w:val="7"/>
  </w:num>
  <w:num w:numId="27">
    <w:abstractNumId w:val="32"/>
  </w:num>
  <w:num w:numId="28">
    <w:abstractNumId w:val="45"/>
  </w:num>
  <w:num w:numId="29">
    <w:abstractNumId w:val="6"/>
  </w:num>
  <w:num w:numId="30">
    <w:abstractNumId w:val="4"/>
  </w:num>
  <w:num w:numId="31">
    <w:abstractNumId w:val="23"/>
  </w:num>
  <w:num w:numId="32">
    <w:abstractNumId w:val="29"/>
  </w:num>
  <w:num w:numId="33">
    <w:abstractNumId w:val="2"/>
  </w:num>
  <w:num w:numId="34">
    <w:abstractNumId w:val="13"/>
  </w:num>
  <w:num w:numId="35">
    <w:abstractNumId w:val="12"/>
  </w:num>
  <w:num w:numId="36">
    <w:abstractNumId w:val="22"/>
  </w:num>
  <w:num w:numId="37">
    <w:abstractNumId w:val="37"/>
  </w:num>
  <w:num w:numId="38">
    <w:abstractNumId w:val="30"/>
  </w:num>
  <w:num w:numId="39">
    <w:abstractNumId w:val="18"/>
  </w:num>
  <w:num w:numId="40">
    <w:abstractNumId w:val="35"/>
  </w:num>
  <w:num w:numId="41">
    <w:abstractNumId w:val="0"/>
  </w:num>
  <w:num w:numId="42">
    <w:abstractNumId w:val="34"/>
  </w:num>
  <w:num w:numId="43">
    <w:abstractNumId w:val="9"/>
  </w:num>
  <w:num w:numId="44">
    <w:abstractNumId w:val="16"/>
  </w:num>
  <w:num w:numId="45">
    <w:abstractNumId w:val="21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74830"/>
    <w:rsid w:val="000B72A7"/>
    <w:rsid w:val="00163D80"/>
    <w:rsid w:val="00167E34"/>
    <w:rsid w:val="001A674A"/>
    <w:rsid w:val="001E4028"/>
    <w:rsid w:val="0025220F"/>
    <w:rsid w:val="0028050A"/>
    <w:rsid w:val="002A029A"/>
    <w:rsid w:val="00380B0C"/>
    <w:rsid w:val="00495F29"/>
    <w:rsid w:val="004D3E9E"/>
    <w:rsid w:val="00601356"/>
    <w:rsid w:val="00740545"/>
    <w:rsid w:val="007A635A"/>
    <w:rsid w:val="0092163B"/>
    <w:rsid w:val="009231A1"/>
    <w:rsid w:val="009703F2"/>
    <w:rsid w:val="00975FBD"/>
    <w:rsid w:val="009B663E"/>
    <w:rsid w:val="00B40CAD"/>
    <w:rsid w:val="00B94A29"/>
    <w:rsid w:val="00BE045D"/>
    <w:rsid w:val="00D5234C"/>
    <w:rsid w:val="00E74529"/>
    <w:rsid w:val="00E7794A"/>
    <w:rsid w:val="00EB4866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2026-09-03T05:54:00Z</cp:lastPrinted>
  <dcterms:created xsi:type="dcterms:W3CDTF">2026-09-03T05:54:00Z</dcterms:created>
  <dcterms:modified xsi:type="dcterms:W3CDTF">2026-09-03T05:55:00Z</dcterms:modified>
</cp:coreProperties>
</file>