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</w:t>
      </w:r>
      <w:r w:rsidR="007A635A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CF3044" w:rsidRDefault="00CF3044" w:rsidP="00CF30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54597"/>
          <w:kern w:val="36"/>
          <w:sz w:val="28"/>
          <w:szCs w:val="28"/>
          <w:lang w:eastAsia="ru-RU"/>
        </w:rPr>
      </w:pPr>
    </w:p>
    <w:p w:rsidR="009E0B35" w:rsidRDefault="00A62DAF" w:rsidP="009E0B35">
      <w:pPr>
        <w:pStyle w:val="1"/>
        <w:spacing w:before="0"/>
        <w:jc w:val="center"/>
      </w:pPr>
      <w:r w:rsidRPr="00A62DAF">
        <w:rPr>
          <w:rStyle w:val="a6"/>
          <w:b/>
          <w:bCs/>
          <w:color w:val="054597"/>
        </w:rPr>
        <w:t xml:space="preserve">Автобусный тур в Северную Осетию + Южную Осетию из Ростова-на-Дону и </w:t>
      </w:r>
      <w:r w:rsidR="009E0B35">
        <w:rPr>
          <w:rStyle w:val="a6"/>
          <w:b/>
          <w:bCs/>
          <w:color w:val="FF5608"/>
        </w:rPr>
        <w:t>Золотые краски Осетии!</w:t>
      </w:r>
    </w:p>
    <w:p w:rsidR="009E0B35" w:rsidRDefault="009E0B35" w:rsidP="009E0B35">
      <w:pPr>
        <w:pStyle w:val="a5"/>
        <w:spacing w:before="0" w:beforeAutospacing="0" w:after="0" w:afterAutospacing="0"/>
        <w:jc w:val="center"/>
      </w:pPr>
      <w:r>
        <w:rPr>
          <w:rStyle w:val="a6"/>
          <w:color w:val="054597"/>
          <w:sz w:val="28"/>
          <w:szCs w:val="28"/>
        </w:rPr>
        <w:t>01.10.2026 - 04.10.2026</w:t>
      </w:r>
    </w:p>
    <w:p w:rsidR="009E0B35" w:rsidRDefault="009E0B35" w:rsidP="009E0B35">
      <w:pPr>
        <w:pStyle w:val="a5"/>
        <w:spacing w:before="0" w:beforeAutospacing="0" w:after="0" w:afterAutospacing="0"/>
        <w:jc w:val="center"/>
      </w:pPr>
      <w:r>
        <w:rPr>
          <w:rStyle w:val="a6"/>
          <w:color w:val="FF5608"/>
          <w:sz w:val="28"/>
          <w:szCs w:val="28"/>
        </w:rPr>
        <w:t xml:space="preserve">Владикавказ - Зарамагское водохранилище - </w:t>
      </w:r>
      <w:proofErr w:type="spellStart"/>
      <w:r>
        <w:rPr>
          <w:rStyle w:val="a6"/>
          <w:color w:val="FF5608"/>
          <w:sz w:val="28"/>
          <w:szCs w:val="28"/>
        </w:rPr>
        <w:t>Мамисонское</w:t>
      </w:r>
      <w:proofErr w:type="spellEnd"/>
      <w:r>
        <w:rPr>
          <w:rStyle w:val="a6"/>
          <w:color w:val="FF5608"/>
          <w:sz w:val="28"/>
          <w:szCs w:val="28"/>
        </w:rPr>
        <w:t xml:space="preserve"> ущелье - </w:t>
      </w:r>
      <w:proofErr w:type="spellStart"/>
      <w:r>
        <w:rPr>
          <w:rStyle w:val="a6"/>
          <w:color w:val="FF5608"/>
          <w:sz w:val="28"/>
          <w:szCs w:val="28"/>
        </w:rPr>
        <w:t>Дзауские</w:t>
      </w:r>
      <w:proofErr w:type="spellEnd"/>
      <w:r>
        <w:rPr>
          <w:rStyle w:val="a6"/>
          <w:color w:val="FF5608"/>
          <w:sz w:val="28"/>
          <w:szCs w:val="28"/>
        </w:rPr>
        <w:t xml:space="preserve"> источники - </w:t>
      </w:r>
      <w:proofErr w:type="spellStart"/>
      <w:r>
        <w:rPr>
          <w:rStyle w:val="a6"/>
          <w:color w:val="FF5608"/>
          <w:sz w:val="28"/>
          <w:szCs w:val="28"/>
        </w:rPr>
        <w:t>Тирский</w:t>
      </w:r>
      <w:proofErr w:type="spellEnd"/>
      <w:r>
        <w:rPr>
          <w:rStyle w:val="a6"/>
          <w:color w:val="FF5608"/>
          <w:sz w:val="28"/>
          <w:szCs w:val="28"/>
        </w:rPr>
        <w:t xml:space="preserve"> монастырь – Цхинвал - Кадаргаванский каньон - Дзивгисская пещерная крепость - Аланский Свято-Успенский мужской монастырь  - арт-объекта “Æ” (АЕ) – башни Курта и Тага – Даргавс (город мёртвых) - Геналдонское (Кармадонское) ущелье</w:t>
      </w:r>
    </w:p>
    <w:p w:rsidR="00A62DAF" w:rsidRPr="009E0B35" w:rsidRDefault="00A62DAF" w:rsidP="009E0B35">
      <w:pPr>
        <w:pStyle w:val="1"/>
        <w:spacing w:before="0"/>
        <w:jc w:val="center"/>
        <w:rPr>
          <w:b w:val="0"/>
        </w:rPr>
      </w:pPr>
      <w:r w:rsidRPr="009E0B35">
        <w:rPr>
          <w:b w:val="0"/>
          <w:color w:val="000000"/>
        </w:rPr>
        <w:t>Осетия - один из красивейших уголков нашей планеты. Край, изумительный по своей первозданной красоте - природа, горный животворящий воздух, полезные ископаемые. Это край гор и стремительных рек, край овеянный романтикой древних легенд, воспетый великими поэтами и прозаиками. Край, который славится своими минеральными источниками и чистейшими горными родниками.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01.10.2026:  Отправление группы</w:t>
      </w:r>
      <w:bookmarkStart w:id="0" w:name="_GoBack"/>
      <w:bookmarkEnd w:id="0"/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Из г. Таганрога Автовокзал </w:t>
      </w:r>
      <w:r>
        <w:rPr>
          <w:color w:val="000000"/>
          <w:sz w:val="28"/>
          <w:szCs w:val="28"/>
        </w:rPr>
        <w:t>(пл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осстания,11) сбор группы 19:45, отъезд в 20:00.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Из г. Ростова-на-Дону Автовокзал</w:t>
      </w:r>
      <w:r>
        <w:rPr>
          <w:color w:val="000000"/>
          <w:sz w:val="28"/>
          <w:szCs w:val="28"/>
        </w:rPr>
        <w:t xml:space="preserve"> (пр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иверса,3) сбор группы 21:30, отъезд в 21:45.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02.10.2026:</w:t>
      </w:r>
      <w:r>
        <w:rPr>
          <w:color w:val="054597"/>
          <w:sz w:val="28"/>
          <w:szCs w:val="28"/>
        </w:rPr>
        <w:t> </w:t>
      </w:r>
      <w:r>
        <w:rPr>
          <w:rStyle w:val="a6"/>
          <w:color w:val="054597"/>
          <w:sz w:val="28"/>
          <w:szCs w:val="28"/>
        </w:rPr>
        <w:t>Владикавказ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Утром прибытие группы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Владикавказ. </w:t>
      </w:r>
      <w:r>
        <w:rPr>
          <w:rStyle w:val="a6"/>
          <w:color w:val="000000"/>
          <w:sz w:val="28"/>
          <w:szCs w:val="28"/>
        </w:rPr>
        <w:t>Завтрак в кафе.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Обзорная экскурсия по Владикавказу </w:t>
      </w:r>
      <w:r>
        <w:rPr>
          <w:color w:val="000000"/>
          <w:sz w:val="28"/>
          <w:szCs w:val="28"/>
        </w:rPr>
        <w:t xml:space="preserve">- городу многовековой истории, сохранившему памятники архитектуры со старинными улочками и площадями. Можете посетить </w:t>
      </w:r>
      <w:r>
        <w:rPr>
          <w:rStyle w:val="a6"/>
          <w:color w:val="000000"/>
          <w:sz w:val="28"/>
          <w:szCs w:val="28"/>
        </w:rPr>
        <w:t>набережную Терека</w:t>
      </w:r>
      <w:r>
        <w:rPr>
          <w:color w:val="000000"/>
          <w:sz w:val="28"/>
          <w:szCs w:val="28"/>
        </w:rPr>
        <w:t xml:space="preserve">, сердце города – исторический </w:t>
      </w:r>
      <w:r>
        <w:rPr>
          <w:rStyle w:val="a6"/>
          <w:color w:val="000000"/>
          <w:sz w:val="28"/>
          <w:szCs w:val="28"/>
        </w:rPr>
        <w:t>проспект Мира</w:t>
      </w:r>
      <w:r>
        <w:rPr>
          <w:color w:val="000000"/>
          <w:sz w:val="28"/>
          <w:szCs w:val="28"/>
        </w:rPr>
        <w:t xml:space="preserve"> (Александровский), </w:t>
      </w:r>
      <w:r>
        <w:rPr>
          <w:rStyle w:val="a6"/>
          <w:color w:val="000000"/>
          <w:sz w:val="28"/>
          <w:szCs w:val="28"/>
        </w:rPr>
        <w:t xml:space="preserve">Осетинскую церковь </w:t>
      </w:r>
      <w:r>
        <w:rPr>
          <w:color w:val="000000"/>
          <w:sz w:val="28"/>
          <w:szCs w:val="28"/>
        </w:rPr>
        <w:t xml:space="preserve">(основана в 1812 году) являющаяся одним из старейших капитальных строений Владикавказа. </w:t>
      </w:r>
      <w:r>
        <w:rPr>
          <w:rStyle w:val="a6"/>
          <w:color w:val="000000"/>
          <w:sz w:val="28"/>
          <w:szCs w:val="28"/>
        </w:rPr>
        <w:t>Аллею славы</w:t>
      </w:r>
      <w:r>
        <w:rPr>
          <w:color w:val="000000"/>
          <w:sz w:val="28"/>
          <w:szCs w:val="28"/>
        </w:rPr>
        <w:t xml:space="preserve">, </w:t>
      </w:r>
      <w:r>
        <w:rPr>
          <w:rStyle w:val="a6"/>
          <w:color w:val="000000"/>
          <w:sz w:val="28"/>
          <w:szCs w:val="28"/>
        </w:rPr>
        <w:t xml:space="preserve">парк им. К. Л. Хетагурова, Армянскую апостольская церковь Св. Григория Просветителя, суннитская мечеть </w:t>
      </w:r>
      <w:proofErr w:type="gramStart"/>
      <w:r>
        <w:rPr>
          <w:rStyle w:val="a6"/>
          <w:color w:val="000000"/>
          <w:sz w:val="28"/>
          <w:szCs w:val="28"/>
        </w:rPr>
        <w:t>Мухтарова</w:t>
      </w:r>
      <w:proofErr w:type="gramEnd"/>
      <w:r>
        <w:rPr>
          <w:color w:val="000000"/>
          <w:sz w:val="28"/>
          <w:szCs w:val="28"/>
        </w:rPr>
        <w:t xml:space="preserve"> возведенная в 1908 году. </w:t>
      </w:r>
      <w:r>
        <w:rPr>
          <w:rStyle w:val="a6"/>
          <w:color w:val="000000"/>
          <w:sz w:val="28"/>
          <w:szCs w:val="28"/>
        </w:rPr>
        <w:t>Лютеранскую кирху</w:t>
      </w:r>
      <w:r>
        <w:rPr>
          <w:color w:val="000000"/>
          <w:sz w:val="28"/>
          <w:szCs w:val="28"/>
        </w:rPr>
        <w:t> (нынешнее здание Республиканской филармонии). 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Обед (доп. плата)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Заселение в отель.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Свободное время.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 xml:space="preserve">03.10.2026: </w:t>
      </w:r>
      <w:proofErr w:type="spellStart"/>
      <w:r>
        <w:rPr>
          <w:rStyle w:val="a6"/>
          <w:color w:val="054597"/>
          <w:sz w:val="28"/>
          <w:szCs w:val="28"/>
        </w:rPr>
        <w:t>Дзауские</w:t>
      </w:r>
      <w:proofErr w:type="spellEnd"/>
      <w:r>
        <w:rPr>
          <w:rStyle w:val="a6"/>
          <w:color w:val="054597"/>
          <w:sz w:val="28"/>
          <w:szCs w:val="28"/>
        </w:rPr>
        <w:t xml:space="preserve"> источники – </w:t>
      </w:r>
      <w:proofErr w:type="spellStart"/>
      <w:r>
        <w:rPr>
          <w:rStyle w:val="a6"/>
          <w:color w:val="054597"/>
          <w:sz w:val="28"/>
          <w:szCs w:val="28"/>
        </w:rPr>
        <w:t>Тирский</w:t>
      </w:r>
      <w:proofErr w:type="spellEnd"/>
      <w:r>
        <w:rPr>
          <w:rStyle w:val="a6"/>
          <w:color w:val="054597"/>
          <w:sz w:val="28"/>
          <w:szCs w:val="28"/>
        </w:rPr>
        <w:t xml:space="preserve"> монастырь – Цхинвал – Зарамагское водохранилище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Завтрак (ланч бокс).</w:t>
      </w:r>
      <w:r>
        <w:rPr>
          <w:color w:val="000000"/>
          <w:sz w:val="28"/>
          <w:szCs w:val="28"/>
        </w:rPr>
        <w:t xml:space="preserve"> Раннее отправление на экскурсию</w:t>
      </w:r>
      <w:r>
        <w:rPr>
          <w:rStyle w:val="a6"/>
          <w:color w:val="000000"/>
          <w:sz w:val="28"/>
          <w:szCs w:val="28"/>
        </w:rPr>
        <w:t> в Южную Осетию.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Прохождение границы.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Южная Осетия</w:t>
      </w:r>
      <w:r>
        <w:rPr>
          <w:color w:val="000000"/>
          <w:sz w:val="28"/>
          <w:szCs w:val="28"/>
        </w:rPr>
        <w:t xml:space="preserve"> – один из красивейших уголков нашей планеты. Край, изумительный по своей первозданной красоте – природа, горный животворящий воздух, полезные ископаемые. Это край гор и стремительных рек, край овеянный романтикой древних легенд, воспетый великими поэтами и прозаиками. Край, который славится своими минеральными источниками и чистейшими горными родниками. 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  </w:t>
      </w:r>
      <w:proofErr w:type="spellStart"/>
      <w:r>
        <w:rPr>
          <w:color w:val="000000"/>
          <w:sz w:val="28"/>
          <w:szCs w:val="28"/>
        </w:rPr>
        <w:t>Дзауском</w:t>
      </w:r>
      <w:proofErr w:type="spellEnd"/>
      <w:r>
        <w:rPr>
          <w:color w:val="000000"/>
          <w:sz w:val="28"/>
          <w:szCs w:val="28"/>
        </w:rPr>
        <w:t xml:space="preserve"> районе Южной Осетии увидим </w:t>
      </w:r>
      <w:proofErr w:type="spellStart"/>
      <w:r>
        <w:rPr>
          <w:rStyle w:val="a6"/>
          <w:color w:val="000000"/>
          <w:sz w:val="28"/>
          <w:szCs w:val="28"/>
        </w:rPr>
        <w:t>Гуфтинский</w:t>
      </w:r>
      <w:proofErr w:type="spellEnd"/>
      <w:r>
        <w:rPr>
          <w:rStyle w:val="a6"/>
          <w:color w:val="000000"/>
          <w:sz w:val="28"/>
          <w:szCs w:val="28"/>
        </w:rPr>
        <w:t xml:space="preserve"> </w:t>
      </w:r>
      <w:proofErr w:type="gramStart"/>
      <w:r>
        <w:rPr>
          <w:rStyle w:val="a6"/>
          <w:color w:val="000000"/>
          <w:sz w:val="28"/>
          <w:szCs w:val="28"/>
        </w:rPr>
        <w:t>мост</w:t>
      </w:r>
      <w:proofErr w:type="gramEnd"/>
      <w:r>
        <w:rPr>
          <w:color w:val="000000"/>
          <w:sz w:val="28"/>
          <w:szCs w:val="28"/>
        </w:rPr>
        <w:t xml:space="preserve"> построенный в 20-х года 19 века, построенный на народные средства и по проекту немецких инженеров всего за 10 месяцев. Посещение</w:t>
      </w:r>
      <w:r>
        <w:rPr>
          <w:rStyle w:val="a6"/>
          <w:color w:val="000000"/>
          <w:sz w:val="28"/>
          <w:szCs w:val="28"/>
        </w:rPr>
        <w:t xml:space="preserve"> </w:t>
      </w:r>
      <w:proofErr w:type="gramStart"/>
      <w:r>
        <w:rPr>
          <w:rStyle w:val="a6"/>
          <w:color w:val="000000"/>
          <w:sz w:val="28"/>
          <w:szCs w:val="28"/>
        </w:rPr>
        <w:t>выбивающийся</w:t>
      </w:r>
      <w:proofErr w:type="gramEnd"/>
      <w:r>
        <w:rPr>
          <w:rStyle w:val="a6"/>
          <w:color w:val="000000"/>
          <w:sz w:val="28"/>
          <w:szCs w:val="28"/>
        </w:rPr>
        <w:t xml:space="preserve"> в виде мини-вулкана </w:t>
      </w:r>
      <w:r>
        <w:rPr>
          <w:rStyle w:val="a6"/>
          <w:color w:val="000000"/>
          <w:sz w:val="28"/>
          <w:szCs w:val="28"/>
        </w:rPr>
        <w:lastRenderedPageBreak/>
        <w:t xml:space="preserve">минерального источника </w:t>
      </w:r>
      <w:proofErr w:type="spellStart"/>
      <w:r>
        <w:rPr>
          <w:rStyle w:val="a6"/>
          <w:color w:val="000000"/>
          <w:sz w:val="28"/>
          <w:szCs w:val="28"/>
        </w:rPr>
        <w:t>Багиата</w:t>
      </w:r>
      <w:proofErr w:type="spellEnd"/>
      <w:r>
        <w:rPr>
          <w:rStyle w:val="a6"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>
        <w:rPr>
          <w:rStyle w:val="a6"/>
          <w:color w:val="000000"/>
          <w:sz w:val="28"/>
          <w:szCs w:val="28"/>
        </w:rPr>
        <w:t>минерально-столовая вода «</w:t>
      </w:r>
      <w:proofErr w:type="spellStart"/>
      <w:r>
        <w:rPr>
          <w:rStyle w:val="a6"/>
          <w:color w:val="000000"/>
          <w:sz w:val="28"/>
          <w:szCs w:val="28"/>
        </w:rPr>
        <w:t>Багиата</w:t>
      </w:r>
      <w:proofErr w:type="spellEnd"/>
      <w:r>
        <w:rPr>
          <w:rStyle w:val="a6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является брендом Республики, своего рода визитной карточкой Южной Осетии. 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Посетим </w:t>
      </w:r>
      <w:proofErr w:type="spellStart"/>
      <w:r>
        <w:rPr>
          <w:rStyle w:val="a6"/>
          <w:color w:val="000000"/>
          <w:sz w:val="28"/>
          <w:szCs w:val="28"/>
        </w:rPr>
        <w:t>Тирский</w:t>
      </w:r>
      <w:proofErr w:type="spellEnd"/>
      <w:r>
        <w:rPr>
          <w:rStyle w:val="a6"/>
          <w:color w:val="000000"/>
          <w:sz w:val="28"/>
          <w:szCs w:val="28"/>
        </w:rPr>
        <w:t xml:space="preserve"> православный монастырь </w:t>
      </w:r>
      <w:r>
        <w:rPr>
          <w:color w:val="000000"/>
          <w:sz w:val="28"/>
          <w:szCs w:val="28"/>
        </w:rPr>
        <w:t xml:space="preserve">– официально </w:t>
      </w:r>
      <w:proofErr w:type="spellStart"/>
      <w:r>
        <w:rPr>
          <w:color w:val="000000"/>
          <w:sz w:val="28"/>
          <w:szCs w:val="28"/>
        </w:rPr>
        <w:t>Тирский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Богородицко</w:t>
      </w:r>
      <w:proofErr w:type="spellEnd"/>
      <w:r>
        <w:rPr>
          <w:color w:val="000000"/>
          <w:sz w:val="28"/>
          <w:szCs w:val="28"/>
        </w:rPr>
        <w:t xml:space="preserve">-Рождественский мужской монастырь. Первые монахи поселились в пещерах еще в VI веке. В XII веке был построен основной храм. </w:t>
      </w:r>
      <w:proofErr w:type="gramStart"/>
      <w:r>
        <w:rPr>
          <w:color w:val="000000"/>
          <w:sz w:val="28"/>
          <w:szCs w:val="28"/>
        </w:rPr>
        <w:t>Расположен</w:t>
      </w:r>
      <w:proofErr w:type="gramEnd"/>
      <w:r>
        <w:rPr>
          <w:color w:val="000000"/>
          <w:sz w:val="28"/>
          <w:szCs w:val="28"/>
        </w:rPr>
        <w:t xml:space="preserve"> в необычном месте: на небольшой полочке на крутом склоне горы. Северным фасадом он почти упирается в гору, а с южной стороны уходит вниз каменной стенкой. В монастыре похоронен сын царя Вахтанга VI.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Прогуляемся по столице Южной Осетии городу Цхинвал</w:t>
      </w:r>
      <w:r>
        <w:rPr>
          <w:color w:val="000000"/>
          <w:sz w:val="28"/>
          <w:szCs w:val="28"/>
        </w:rPr>
        <w:t xml:space="preserve">. Расположенному в предгорьях Большого Кавказа, на реке </w:t>
      </w:r>
      <w:proofErr w:type="gramStart"/>
      <w:r>
        <w:rPr>
          <w:color w:val="000000"/>
          <w:sz w:val="28"/>
          <w:szCs w:val="28"/>
        </w:rPr>
        <w:t>Большая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Лиахва</w:t>
      </w:r>
      <w:proofErr w:type="spellEnd"/>
      <w:r>
        <w:rPr>
          <w:color w:val="000000"/>
          <w:sz w:val="28"/>
          <w:szCs w:val="28"/>
        </w:rPr>
        <w:t xml:space="preserve"> (левый приток Куры), на высоте 870 м над уровнем моря. Увидим множество интересных мест таких как: театр им. К.Л. Хетагурова, здание Парламента с </w:t>
      </w:r>
      <w:proofErr w:type="spellStart"/>
      <w:r>
        <w:rPr>
          <w:color w:val="000000"/>
          <w:sz w:val="28"/>
          <w:szCs w:val="28"/>
        </w:rPr>
        <w:t>Гергиевской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лестницей</w:t>
      </w:r>
      <w:proofErr w:type="gramEnd"/>
      <w:r>
        <w:rPr>
          <w:color w:val="000000"/>
          <w:sz w:val="28"/>
          <w:szCs w:val="28"/>
        </w:rPr>
        <w:t xml:space="preserve"> а также Символ Цхинвала – Храм Пресвятой Богородицы.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Обед в кафе (за доп. плату).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Возвращение в Северную Осетию. Панорамная остановка </w:t>
      </w:r>
      <w:r>
        <w:rPr>
          <w:rStyle w:val="a6"/>
          <w:color w:val="000000"/>
          <w:sz w:val="28"/>
          <w:szCs w:val="28"/>
        </w:rPr>
        <w:t>Зарамагское водохранилище</w:t>
      </w:r>
      <w:r>
        <w:rPr>
          <w:color w:val="000000"/>
          <w:sz w:val="28"/>
          <w:szCs w:val="28"/>
        </w:rPr>
        <w:t>. Живописное голубое озеро со всех сторон окружают высокие горы, отражающиеся в его водной глади как в зеркале.  Своим  появлением озеро обязано строительству </w:t>
      </w:r>
      <w:proofErr w:type="spellStart"/>
      <w:r>
        <w:rPr>
          <w:rStyle w:val="a6"/>
          <w:color w:val="000000"/>
          <w:sz w:val="28"/>
          <w:szCs w:val="28"/>
        </w:rPr>
        <w:t>Зарамагской</w:t>
      </w:r>
      <w:proofErr w:type="spellEnd"/>
      <w:r>
        <w:rPr>
          <w:rStyle w:val="a6"/>
          <w:color w:val="000000"/>
          <w:sz w:val="28"/>
          <w:szCs w:val="28"/>
        </w:rPr>
        <w:t xml:space="preserve"> ГЭС.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Возвращение в гостиницу. Свободное время.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04.10.2026: Кадаргаванский каньон - Дзивгисская пещерная крепость - Аланский Свято-Успенский мужской монастырь  - арт-объекта “Æ” (АЕ) – башни Курта и Тага – Даргавс (город мёртвых) - Геналдонское (Кармадонское) ущелье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Завтрак. Освобождение номеров.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Отправление на экскурсию.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Увидим место, где буйный Фиагдон прорезал щель в толщи известняковых пород и подарил природное чудо</w:t>
      </w:r>
      <w:r>
        <w:rPr>
          <w:rStyle w:val="a6"/>
          <w:color w:val="000000"/>
          <w:sz w:val="28"/>
          <w:szCs w:val="28"/>
        </w:rPr>
        <w:t xml:space="preserve"> Кадаргаванский каньон. 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Далее</w:t>
      </w:r>
      <w:r>
        <w:rPr>
          <w:rStyle w:val="a6"/>
          <w:color w:val="000000"/>
          <w:sz w:val="28"/>
          <w:szCs w:val="28"/>
        </w:rPr>
        <w:t xml:space="preserve"> Дзивгисская пещерная крепость</w:t>
      </w:r>
      <w:r>
        <w:rPr>
          <w:color w:val="000000"/>
          <w:sz w:val="28"/>
          <w:szCs w:val="28"/>
        </w:rPr>
        <w:t>, фортификационный памятник с историями и преданиями о самой неприступной цитадели Осетии.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Посетим самый высокогорный на территории России православный </w:t>
      </w:r>
      <w:r>
        <w:rPr>
          <w:rStyle w:val="a6"/>
          <w:color w:val="000000"/>
          <w:sz w:val="28"/>
          <w:szCs w:val="28"/>
        </w:rPr>
        <w:t>Аланский Свято-Успенский мужской монастырь.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По пути следования будут сделаны остановки в живописных местах:</w:t>
      </w:r>
      <w:r>
        <w:rPr>
          <w:rStyle w:val="a6"/>
          <w:color w:val="000000"/>
          <w:sz w:val="28"/>
          <w:szCs w:val="28"/>
        </w:rPr>
        <w:t> арт-объекта “Æ” (АЕ) и башни Курта и Тага.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Обед в кафе (за доп. плату).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Посетим знаменитый </w:t>
      </w:r>
      <w:r>
        <w:rPr>
          <w:rStyle w:val="a6"/>
          <w:color w:val="000000"/>
          <w:sz w:val="28"/>
          <w:szCs w:val="28"/>
        </w:rPr>
        <w:t>«Город мёртвых». Даргавс</w:t>
      </w:r>
      <w:r>
        <w:rPr>
          <w:color w:val="000000"/>
          <w:sz w:val="28"/>
          <w:szCs w:val="28"/>
        </w:rPr>
        <w:t> сакральное место для всех осетин, вид которого вас непременно впечатлит.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Склепы возведены из камней, соединенных раствором из извести, молока и птичьих яиц. Насчитывая около 95 склепов, в которых нашли свой покой приблизительно 10 тысяч человек. Захоронениям от 600 до 700 лет.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Геналдонское ущелье (Кармадонское)</w:t>
      </w:r>
      <w:r>
        <w:rPr>
          <w:color w:val="000000"/>
          <w:sz w:val="28"/>
          <w:szCs w:val="28"/>
        </w:rPr>
        <w:t>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То самое, где 20 сентября 2002 года сошел</w:t>
      </w:r>
      <w:r>
        <w:rPr>
          <w:rStyle w:val="a6"/>
          <w:color w:val="000000"/>
          <w:sz w:val="28"/>
          <w:szCs w:val="28"/>
        </w:rPr>
        <w:t> ледник Колка</w:t>
      </w:r>
      <w:r>
        <w:rPr>
          <w:color w:val="000000"/>
          <w:sz w:val="28"/>
          <w:szCs w:val="28"/>
        </w:rPr>
        <w:t>. Посещение </w:t>
      </w:r>
      <w:r>
        <w:rPr>
          <w:rStyle w:val="a6"/>
          <w:color w:val="000000"/>
          <w:sz w:val="28"/>
          <w:szCs w:val="28"/>
        </w:rPr>
        <w:t>мемориала посвященному трагичному событию и места гибели съемочной группы Бодрова.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Благодаря минеральной воде в 1960-х годах возник </w:t>
      </w:r>
      <w:r>
        <w:rPr>
          <w:rStyle w:val="a6"/>
          <w:color w:val="000000"/>
          <w:sz w:val="28"/>
          <w:szCs w:val="28"/>
        </w:rPr>
        <w:t>курорт «Кармадон»</w:t>
      </w:r>
      <w:r>
        <w:rPr>
          <w:color w:val="000000"/>
          <w:sz w:val="28"/>
          <w:szCs w:val="28"/>
        </w:rPr>
        <w:t>. Он был известен на всю страну живописным ущельем дикой природы, бурлящей рекой Геналдон.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Отправление в Ростов-на-Дону/Таганрог в 17:00 – 18:00. Прибытие Ростов-на-Дон 05.10.2026 в 03:00 – 03:30 /Таганрог в 04:00 – 05:00 на следующий день.</w:t>
      </w:r>
    </w:p>
    <w:p w:rsidR="009E0B35" w:rsidRDefault="009E0B35" w:rsidP="009E0B35">
      <w:pPr>
        <w:pStyle w:val="a5"/>
        <w:spacing w:before="0" w:beforeAutospacing="0" w:after="0" w:afterAutospacing="0"/>
        <w:jc w:val="center"/>
      </w:pPr>
      <w:r>
        <w:rPr>
          <w:rStyle w:val="a6"/>
          <w:color w:val="FF6600"/>
          <w:sz w:val="28"/>
          <w:szCs w:val="28"/>
        </w:rPr>
        <w:t>Стоимость тура на человека  в рублях:</w:t>
      </w:r>
    </w:p>
    <w:p w:rsidR="009E0B35" w:rsidRDefault="009E0B35" w:rsidP="009E0B35">
      <w:pPr>
        <w:pStyle w:val="a5"/>
        <w:spacing w:before="0" w:beforeAutospacing="0" w:after="0" w:afterAutospacing="0"/>
        <w:jc w:val="center"/>
      </w:pPr>
      <w:r>
        <w:rPr>
          <w:rStyle w:val="a6"/>
          <w:color w:val="054597"/>
          <w:sz w:val="28"/>
          <w:szCs w:val="28"/>
        </w:rPr>
        <w:lastRenderedPageBreak/>
        <w:t>2 - х м. стандарт - 22 500 руб./чел.</w:t>
      </w:r>
    </w:p>
    <w:p w:rsidR="009E0B35" w:rsidRDefault="009E0B35" w:rsidP="009E0B35">
      <w:pPr>
        <w:pStyle w:val="a5"/>
        <w:spacing w:before="0" w:beforeAutospacing="0" w:after="0" w:afterAutospacing="0"/>
        <w:jc w:val="center"/>
      </w:pPr>
      <w:r>
        <w:rPr>
          <w:rStyle w:val="a6"/>
          <w:color w:val="054597"/>
          <w:sz w:val="28"/>
          <w:szCs w:val="28"/>
        </w:rPr>
        <w:t>3 х м. стандарт - 21 500 руб./чел.</w:t>
      </w:r>
    </w:p>
    <w:p w:rsidR="009E0B35" w:rsidRDefault="009E0B35" w:rsidP="009E0B35">
      <w:pPr>
        <w:pStyle w:val="a5"/>
        <w:spacing w:before="0" w:beforeAutospacing="0" w:after="0" w:afterAutospacing="0"/>
        <w:jc w:val="center"/>
      </w:pPr>
      <w:r>
        <w:rPr>
          <w:rStyle w:val="a6"/>
          <w:color w:val="054597"/>
          <w:sz w:val="28"/>
          <w:szCs w:val="28"/>
        </w:rPr>
        <w:t>1-местное размещение + 10 000 рублей</w:t>
      </w:r>
    </w:p>
    <w:p w:rsidR="009E0B35" w:rsidRDefault="009E0B35" w:rsidP="009E0B35">
      <w:pPr>
        <w:pStyle w:val="a5"/>
        <w:spacing w:before="0" w:beforeAutospacing="0" w:after="0" w:afterAutospacing="0"/>
        <w:jc w:val="center"/>
      </w:pPr>
      <w:r>
        <w:rPr>
          <w:rStyle w:val="a6"/>
          <w:color w:val="054597"/>
          <w:sz w:val="28"/>
          <w:szCs w:val="28"/>
        </w:rPr>
        <w:t>Женское и мужское подселение под запрос!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В стоимость тура входит:</w:t>
      </w:r>
    </w:p>
    <w:p w:rsidR="009E0B35" w:rsidRDefault="009E0B35" w:rsidP="009E0B35">
      <w:pPr>
        <w:numPr>
          <w:ilvl w:val="0"/>
          <w:numId w:val="48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Проезд микроавтобусом туристического класса.</w:t>
      </w:r>
    </w:p>
    <w:p w:rsidR="009E0B35" w:rsidRDefault="009E0B35" w:rsidP="009E0B35">
      <w:pPr>
        <w:numPr>
          <w:ilvl w:val="0"/>
          <w:numId w:val="48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Проживание  гостинице Престиж г. Владикавказ, в номерах с удобствами.</w:t>
      </w:r>
    </w:p>
    <w:p w:rsidR="009E0B35" w:rsidRDefault="009E0B35" w:rsidP="009E0B35">
      <w:pPr>
        <w:numPr>
          <w:ilvl w:val="0"/>
          <w:numId w:val="48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Питание 2 завтрака + 1 завтрак ланч бокс </w:t>
      </w:r>
    </w:p>
    <w:p w:rsidR="009E0B35" w:rsidRDefault="009E0B35" w:rsidP="009E0B35">
      <w:pPr>
        <w:numPr>
          <w:ilvl w:val="0"/>
          <w:numId w:val="48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Экскурсионное обслуживание</w:t>
      </w:r>
    </w:p>
    <w:p w:rsidR="009E0B35" w:rsidRDefault="009E0B35" w:rsidP="009E0B35">
      <w:pPr>
        <w:numPr>
          <w:ilvl w:val="0"/>
          <w:numId w:val="48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Транспортная страховка</w:t>
      </w:r>
    </w:p>
    <w:p w:rsidR="009E0B35" w:rsidRDefault="009E0B35" w:rsidP="009E0B35">
      <w:pPr>
        <w:numPr>
          <w:ilvl w:val="0"/>
          <w:numId w:val="48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Сопровождение 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Дополнительно оплачивается:</w:t>
      </w:r>
    </w:p>
    <w:p w:rsidR="009E0B35" w:rsidRDefault="009E0B35" w:rsidP="009E0B35">
      <w:pPr>
        <w:numPr>
          <w:ilvl w:val="0"/>
          <w:numId w:val="49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входной билет в некрополь Даргавс – 200 руб.</w:t>
      </w:r>
    </w:p>
    <w:p w:rsidR="009E0B35" w:rsidRDefault="009E0B35" w:rsidP="009E0B35">
      <w:pPr>
        <w:numPr>
          <w:ilvl w:val="0"/>
          <w:numId w:val="49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 xml:space="preserve">Питание, не </w:t>
      </w:r>
      <w:proofErr w:type="gramStart"/>
      <w:r>
        <w:rPr>
          <w:color w:val="000000"/>
          <w:sz w:val="28"/>
          <w:szCs w:val="28"/>
        </w:rPr>
        <w:t>входящее</w:t>
      </w:r>
      <w:proofErr w:type="gramEnd"/>
      <w:r>
        <w:rPr>
          <w:color w:val="000000"/>
          <w:sz w:val="28"/>
          <w:szCs w:val="28"/>
        </w:rPr>
        <w:t xml:space="preserve"> в стоимость тура.</w:t>
      </w:r>
    </w:p>
    <w:p w:rsidR="009E0B35" w:rsidRDefault="009E0B35" w:rsidP="009E0B35">
      <w:pPr>
        <w:numPr>
          <w:ilvl w:val="0"/>
          <w:numId w:val="49"/>
        </w:numPr>
        <w:spacing w:after="0" w:line="240" w:lineRule="auto"/>
        <w:ind w:left="0"/>
      </w:pPr>
      <w:r>
        <w:rPr>
          <w:color w:val="000000"/>
          <w:sz w:val="28"/>
          <w:szCs w:val="28"/>
        </w:rPr>
        <w:t>Личные расходы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нимание! Стоимость входных билетов – </w:t>
      </w:r>
      <w:proofErr w:type="gramStart"/>
      <w:r>
        <w:rPr>
          <w:color w:val="000000"/>
          <w:sz w:val="28"/>
          <w:szCs w:val="28"/>
        </w:rPr>
        <w:t>ориентировочная</w:t>
      </w:r>
      <w:proofErr w:type="gramEnd"/>
      <w:r>
        <w:rPr>
          <w:color w:val="000000"/>
          <w:sz w:val="28"/>
          <w:szCs w:val="28"/>
        </w:rPr>
        <w:t>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FF6600"/>
          <w:sz w:val="28"/>
          <w:szCs w:val="28"/>
        </w:rPr>
        <w:t>Внимание! Данный тур для граждан России. Визовой поддержки для въезда иностранным гражданам туроператор не оказывает (услуг по получению виз / разрешения на въезд). Все разрешения и визы на въезд в Южную Осетию иностранные граждане оформляют самостоятельно до начала поездки. За получения визы / разрешения на въезд туроператор не несет ответственности.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Внимание! При выезде в Южную Осетию </w:t>
      </w:r>
      <w:r>
        <w:rPr>
          <w:rStyle w:val="a6"/>
          <w:color w:val="000000"/>
        </w:rPr>
        <w:t>с 20 января 2026 года</w:t>
      </w:r>
      <w:r>
        <w:rPr>
          <w:color w:val="000000"/>
        </w:rPr>
        <w:t> для въезда детей до 14 лет в Южную Осетию </w:t>
      </w:r>
      <w:r>
        <w:rPr>
          <w:rStyle w:val="a6"/>
          <w:color w:val="000000"/>
        </w:rPr>
        <w:t>потребуется загранпаспорт</w:t>
      </w:r>
      <w:r>
        <w:rPr>
          <w:color w:val="000000"/>
        </w:rPr>
        <w:t>. Въехать в страну только по свидетельству о рождении больше не получится.</w:t>
      </w:r>
    </w:p>
    <w:p w:rsidR="009E0B35" w:rsidRDefault="009E0B35" w:rsidP="009E0B35">
      <w:pPr>
        <w:spacing w:after="0"/>
      </w:pPr>
      <w:r>
        <w:rPr>
          <w:rStyle w:val="a6"/>
          <w:color w:val="000000"/>
        </w:rPr>
        <w:t>Для детей старше 14 лет</w:t>
      </w:r>
      <w:r>
        <w:rPr>
          <w:color w:val="000000"/>
        </w:rPr>
        <w:t xml:space="preserve"> и совершеннолетних граждан сохранятся прежние правила въезда в Южную Осетию по внутреннему паспорту. Родителям рекомендуется оформить загранпаспорт для ребёнка заранее. Подать заявление можно в подразделении по вопросам миграции территориального органа МВД России, в МФЦ или через «</w:t>
      </w:r>
      <w:proofErr w:type="spellStart"/>
      <w:r>
        <w:rPr>
          <w:color w:val="000000"/>
        </w:rPr>
        <w:t>Госуслуги</w:t>
      </w:r>
      <w:proofErr w:type="spellEnd"/>
      <w:r>
        <w:rPr>
          <w:color w:val="000000"/>
        </w:rPr>
        <w:t>»</w:t>
      </w:r>
    </w:p>
    <w:p w:rsidR="009E0B35" w:rsidRDefault="009E0B35" w:rsidP="009E0B35">
      <w:pPr>
        <w:spacing w:after="0"/>
      </w:pPr>
      <w:r>
        <w:rPr>
          <w:rStyle w:val="a6"/>
          <w:color w:val="000000"/>
          <w:sz w:val="28"/>
          <w:szCs w:val="28"/>
        </w:rPr>
        <w:t>Размещение в г. Владикавказ</w:t>
      </w:r>
      <w:r>
        <w:rPr>
          <w:color w:val="000000"/>
          <w:sz w:val="28"/>
          <w:szCs w:val="28"/>
        </w:rPr>
        <w:t>: гостиница Престиж расположена в 7 минутах ходьбы от центра города.</w:t>
      </w:r>
    </w:p>
    <w:p w:rsidR="009E0B35" w:rsidRDefault="009E0B35" w:rsidP="009E0B35">
      <w:pPr>
        <w:spacing w:after="0"/>
      </w:pPr>
      <w:r>
        <w:rPr>
          <w:color w:val="000000"/>
          <w:sz w:val="28"/>
          <w:szCs w:val="28"/>
        </w:rPr>
        <w:t xml:space="preserve">1-но комнатные 2-3 х местные номера «Стандарт» с удобствами (телевизор, сплит-система, санузел с душем, фен, </w:t>
      </w:r>
      <w:proofErr w:type="spellStart"/>
      <w:r>
        <w:rPr>
          <w:color w:val="000000"/>
          <w:sz w:val="28"/>
          <w:szCs w:val="28"/>
        </w:rPr>
        <w:t>Wi-Fi</w:t>
      </w:r>
      <w:proofErr w:type="spellEnd"/>
      <w:r>
        <w:rPr>
          <w:color w:val="000000"/>
          <w:sz w:val="28"/>
          <w:szCs w:val="28"/>
        </w:rPr>
        <w:t xml:space="preserve">, холодильники не во всех номерах (есть на </w:t>
      </w:r>
      <w:proofErr w:type="spellStart"/>
      <w:r>
        <w:rPr>
          <w:color w:val="000000"/>
          <w:sz w:val="28"/>
          <w:szCs w:val="28"/>
        </w:rPr>
        <w:t>ресепшн</w:t>
      </w:r>
      <w:proofErr w:type="spellEnd"/>
      <w:r>
        <w:rPr>
          <w:color w:val="000000"/>
          <w:sz w:val="28"/>
          <w:szCs w:val="28"/>
        </w:rPr>
        <w:t>), чайник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ружки ). Рядом магазин, кафе. 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Категория: нет звезд. Аккредитация: Обязано пройти классификацию с 1 сентября 2025 года по 31 декабря 2027 года согласно Федеральному закону № 127-ФЗ от 7 июня 2025 года.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Внимание!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раздели </w:t>
      </w:r>
      <w:r>
        <w:rPr>
          <w:rStyle w:val="a6"/>
          <w:color w:val="000000"/>
          <w:sz w:val="28"/>
          <w:szCs w:val="28"/>
        </w:rPr>
        <w:t>Инфо по отправлению</w:t>
      </w:r>
      <w:r>
        <w:rPr>
          <w:color w:val="000000"/>
          <w:sz w:val="28"/>
          <w:szCs w:val="28"/>
        </w:rPr>
        <w:t xml:space="preserve">: </w:t>
      </w:r>
      <w:hyperlink r:id="rId7" w:history="1">
        <w:r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9E0B35" w:rsidRDefault="009E0B35" w:rsidP="009E0B35">
      <w:pPr>
        <w:pStyle w:val="a5"/>
        <w:spacing w:before="0" w:beforeAutospacing="0" w:after="0" w:afterAutospacing="0"/>
      </w:pPr>
      <w:r>
        <w:rPr>
          <w:rStyle w:val="a6"/>
          <w:color w:val="FF5608"/>
          <w:sz w:val="20"/>
          <w:szCs w:val="20"/>
        </w:rPr>
        <w:t xml:space="preserve">*ВАЖНО! </w:t>
      </w:r>
      <w:r>
        <w:rPr>
          <w:color w:val="000000"/>
          <w:sz w:val="20"/>
          <w:szCs w:val="20"/>
        </w:rPr>
        <w:t>В СЛУЧАЕ УДОРОЖАНИЯ ТУРПРОДУКТА В СВЯЗИ С ОБЪЕКТИВНЫМИ ОБСТОЯТЕЛЬСТВАМИ, КАК-ТО ПОВЫШЕНИЕ ТРАНСПОРТНЫХ ТАРИФОВ ЛИБО РЕЗКОЕ КУРСОВ ВАЛЮТ БОЛЕЕ ЧЕМ НА 5%, ВВЕДЕНИЕ НОВЫХ ИЛИ ПОВЫШЕНИЕ ДЕЙСТВУЮЩИХ НАЛОГОВ, СБОРОВ И ДРУГИХ ОБЯЗАТЕЛЬНЫХ ПЛАТЕЖЕЙ, ТУРОПЕРАТОР ВПРАВЕ ПРОПОРЦИОНАЛЬНО УВЕЛИЧИТЬ СТОИМОСТЬ ТУРПРОДУКТА.</w:t>
      </w:r>
    </w:p>
    <w:p w:rsidR="009E0B35" w:rsidRDefault="009E0B35" w:rsidP="009E0B35">
      <w:pPr>
        <w:pStyle w:val="a5"/>
        <w:spacing w:before="0" w:beforeAutospacing="0" w:after="0" w:afterAutospacing="0"/>
        <w:jc w:val="center"/>
      </w:pPr>
      <w:r>
        <w:rPr>
          <w:rStyle w:val="a6"/>
          <w:i/>
          <w:iCs/>
          <w:color w:val="FF6600"/>
          <w:sz w:val="28"/>
          <w:szCs w:val="28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9703F2" w:rsidRPr="00A62DAF" w:rsidRDefault="009703F2" w:rsidP="009E0B35">
      <w:pPr>
        <w:pStyle w:val="a5"/>
        <w:spacing w:before="0" w:beforeAutospacing="0" w:after="0" w:afterAutospacing="0"/>
        <w:rPr>
          <w:sz w:val="28"/>
          <w:szCs w:val="28"/>
        </w:rPr>
      </w:pPr>
    </w:p>
    <w:sectPr w:rsidR="009703F2" w:rsidRPr="00A62DAF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4"/>
    <w:multiLevelType w:val="multilevel"/>
    <w:tmpl w:val="050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96AE9"/>
    <w:multiLevelType w:val="multilevel"/>
    <w:tmpl w:val="8DEE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09055F"/>
    <w:multiLevelType w:val="multilevel"/>
    <w:tmpl w:val="6862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F7A78"/>
    <w:multiLevelType w:val="multilevel"/>
    <w:tmpl w:val="5B2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CE64BC"/>
    <w:multiLevelType w:val="multilevel"/>
    <w:tmpl w:val="BADE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022941"/>
    <w:multiLevelType w:val="multilevel"/>
    <w:tmpl w:val="A4A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4F0A8E"/>
    <w:multiLevelType w:val="multilevel"/>
    <w:tmpl w:val="54A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C06CBD"/>
    <w:multiLevelType w:val="multilevel"/>
    <w:tmpl w:val="C6F0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2D3C29"/>
    <w:multiLevelType w:val="multilevel"/>
    <w:tmpl w:val="50F4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915AE7"/>
    <w:multiLevelType w:val="multilevel"/>
    <w:tmpl w:val="17C0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553362"/>
    <w:multiLevelType w:val="multilevel"/>
    <w:tmpl w:val="D6B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4D10C0E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C5273F5"/>
    <w:multiLevelType w:val="multilevel"/>
    <w:tmpl w:val="BB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DD5781A"/>
    <w:multiLevelType w:val="multilevel"/>
    <w:tmpl w:val="9072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48F7E75"/>
    <w:multiLevelType w:val="multilevel"/>
    <w:tmpl w:val="52A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5110991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7E1A7C"/>
    <w:multiLevelType w:val="multilevel"/>
    <w:tmpl w:val="5F9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0AE616F"/>
    <w:multiLevelType w:val="multilevel"/>
    <w:tmpl w:val="4B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0B83892"/>
    <w:multiLevelType w:val="multilevel"/>
    <w:tmpl w:val="D332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8F7A77"/>
    <w:multiLevelType w:val="multilevel"/>
    <w:tmpl w:val="145C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E26FA6"/>
    <w:multiLevelType w:val="multilevel"/>
    <w:tmpl w:val="0ACC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8DD7F6E"/>
    <w:multiLevelType w:val="multilevel"/>
    <w:tmpl w:val="F5B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7"/>
  </w:num>
  <w:num w:numId="3">
    <w:abstractNumId w:val="1"/>
  </w:num>
  <w:num w:numId="4">
    <w:abstractNumId w:val="26"/>
  </w:num>
  <w:num w:numId="5">
    <w:abstractNumId w:val="20"/>
  </w:num>
  <w:num w:numId="6">
    <w:abstractNumId w:val="43"/>
  </w:num>
  <w:num w:numId="7">
    <w:abstractNumId w:val="47"/>
  </w:num>
  <w:num w:numId="8">
    <w:abstractNumId w:val="18"/>
  </w:num>
  <w:num w:numId="9">
    <w:abstractNumId w:val="5"/>
  </w:num>
  <w:num w:numId="10">
    <w:abstractNumId w:val="15"/>
  </w:num>
  <w:num w:numId="11">
    <w:abstractNumId w:val="12"/>
  </w:num>
  <w:num w:numId="12">
    <w:abstractNumId w:val="8"/>
  </w:num>
  <w:num w:numId="13">
    <w:abstractNumId w:val="39"/>
  </w:num>
  <w:num w:numId="14">
    <w:abstractNumId w:val="46"/>
  </w:num>
  <w:num w:numId="15">
    <w:abstractNumId w:val="28"/>
  </w:num>
  <w:num w:numId="16">
    <w:abstractNumId w:val="22"/>
  </w:num>
  <w:num w:numId="17">
    <w:abstractNumId w:val="42"/>
  </w:num>
  <w:num w:numId="18">
    <w:abstractNumId w:val="34"/>
  </w:num>
  <w:num w:numId="19">
    <w:abstractNumId w:val="32"/>
  </w:num>
  <w:num w:numId="20">
    <w:abstractNumId w:val="23"/>
  </w:num>
  <w:num w:numId="21">
    <w:abstractNumId w:val="38"/>
  </w:num>
  <w:num w:numId="22">
    <w:abstractNumId w:val="36"/>
  </w:num>
  <w:num w:numId="23">
    <w:abstractNumId w:val="19"/>
  </w:num>
  <w:num w:numId="24">
    <w:abstractNumId w:val="44"/>
  </w:num>
  <w:num w:numId="25">
    <w:abstractNumId w:val="14"/>
  </w:num>
  <w:num w:numId="26">
    <w:abstractNumId w:val="11"/>
  </w:num>
  <w:num w:numId="27">
    <w:abstractNumId w:val="33"/>
  </w:num>
  <w:num w:numId="28">
    <w:abstractNumId w:val="48"/>
  </w:num>
  <w:num w:numId="29">
    <w:abstractNumId w:val="9"/>
  </w:num>
  <w:num w:numId="30">
    <w:abstractNumId w:val="7"/>
  </w:num>
  <w:num w:numId="31">
    <w:abstractNumId w:val="25"/>
  </w:num>
  <w:num w:numId="32">
    <w:abstractNumId w:val="30"/>
  </w:num>
  <w:num w:numId="33">
    <w:abstractNumId w:val="4"/>
  </w:num>
  <w:num w:numId="34">
    <w:abstractNumId w:val="17"/>
  </w:num>
  <w:num w:numId="35">
    <w:abstractNumId w:val="16"/>
  </w:num>
  <w:num w:numId="36">
    <w:abstractNumId w:val="24"/>
  </w:num>
  <w:num w:numId="37">
    <w:abstractNumId w:val="37"/>
  </w:num>
  <w:num w:numId="38">
    <w:abstractNumId w:val="31"/>
  </w:num>
  <w:num w:numId="39">
    <w:abstractNumId w:val="21"/>
  </w:num>
  <w:num w:numId="40">
    <w:abstractNumId w:val="35"/>
  </w:num>
  <w:num w:numId="41">
    <w:abstractNumId w:val="0"/>
  </w:num>
  <w:num w:numId="42">
    <w:abstractNumId w:val="41"/>
  </w:num>
  <w:num w:numId="43">
    <w:abstractNumId w:val="3"/>
  </w:num>
  <w:num w:numId="44">
    <w:abstractNumId w:val="6"/>
  </w:num>
  <w:num w:numId="45">
    <w:abstractNumId w:val="2"/>
  </w:num>
  <w:num w:numId="46">
    <w:abstractNumId w:val="45"/>
  </w:num>
  <w:num w:numId="47">
    <w:abstractNumId w:val="40"/>
  </w:num>
  <w:num w:numId="48">
    <w:abstractNumId w:val="13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518AE"/>
    <w:rsid w:val="000620B0"/>
    <w:rsid w:val="000B72A7"/>
    <w:rsid w:val="00163D80"/>
    <w:rsid w:val="00165715"/>
    <w:rsid w:val="00167E34"/>
    <w:rsid w:val="0025220F"/>
    <w:rsid w:val="0028050A"/>
    <w:rsid w:val="002A029A"/>
    <w:rsid w:val="00380B0C"/>
    <w:rsid w:val="00495F29"/>
    <w:rsid w:val="004D3E9E"/>
    <w:rsid w:val="00601356"/>
    <w:rsid w:val="00740545"/>
    <w:rsid w:val="007A635A"/>
    <w:rsid w:val="007D0E62"/>
    <w:rsid w:val="008F6921"/>
    <w:rsid w:val="009231A1"/>
    <w:rsid w:val="009703F2"/>
    <w:rsid w:val="00975FBD"/>
    <w:rsid w:val="009B663E"/>
    <w:rsid w:val="009E0B35"/>
    <w:rsid w:val="00A62DAF"/>
    <w:rsid w:val="00B40CAD"/>
    <w:rsid w:val="00B94A29"/>
    <w:rsid w:val="00CC10E0"/>
    <w:rsid w:val="00CF3044"/>
    <w:rsid w:val="00D5234C"/>
    <w:rsid w:val="00E74529"/>
    <w:rsid w:val="00E7794A"/>
    <w:rsid w:val="00F32978"/>
    <w:rsid w:val="00F51946"/>
    <w:rsid w:val="00F7492C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E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D0E6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E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D0E6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rint-rnd.com/sample-page/otpravl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2</cp:revision>
  <cp:lastPrinted>2026-03-01T09:36:00Z</cp:lastPrinted>
  <dcterms:created xsi:type="dcterms:W3CDTF">2026-07-11T08:00:00Z</dcterms:created>
  <dcterms:modified xsi:type="dcterms:W3CDTF">2026-07-11T08:00:00Z</dcterms:modified>
</cp:coreProperties>
</file>